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32"/>
          <w:szCs w:val="32"/>
        </w:rPr>
        <w:t>全自动多舱式清洗消毒器（配回传轨道）</w:t>
      </w:r>
    </w:p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编号：NYZBB-SBK-2021049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pStyle w:val="2"/>
        <w:snapToGrid w:val="0"/>
        <w:spacing w:before="50" w:beforeLines="0" w:afterLines="0"/>
        <w:jc w:val="center"/>
        <w:textAlignment w:val="baseline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性能配置要求</w:t>
      </w:r>
    </w:p>
    <w:p>
      <w:pPr>
        <w:rPr>
          <w:rFonts w:hint="eastAsia"/>
          <w:lang w:val="en-US" w:eastAsia="zh-CN"/>
        </w:rPr>
      </w:pPr>
    </w:p>
    <w:p>
      <w:pPr>
        <w:numPr>
          <w:numId w:val="0"/>
        </w:num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单舱容积 ≥500L。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材质 1.5mm厚316L不锈钢镜面板无死角焊接清洗架：316L不锈钢外装饰罩：304不锈钢拉丝板。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门通道 双门通道型、双门可实现互锁 开门方式 自动上开门 门障碍控制 关门遇障碍可自动返回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快速管路设计 快速预热水箱设计，即双水箱设计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 xml:space="preserve">管路系统 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干燥系统 进口风机，噪音≤65dB，双风机供风，双级加热系统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核心配件 循环泵、风机、气动阀、计量泵均为进口品牌；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计量泵 3个 （加清洗液泵 1个；加上油液泵 1个，备用1个）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循环泵 不锈钢泵体，流量最大1100L/分钟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阀门 进口气动阀，口径大、性能可靠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控制系统 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通过数字量和模拟量扩展模块进行扩展；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具有故障自动检测功能，故障声音报警功能；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抗干扰能力强，稳定性高。</w:t>
      </w:r>
    </w:p>
    <w:p>
      <w:pPr>
        <w:numPr>
          <w:numId w:val="0"/>
        </w:numPr>
        <w:spacing w:line="240" w:lineRule="auto"/>
        <w:ind w:left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安全保护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超温自动保护装置：超过设定温度，系统自动切断加热电源；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防干烧保护装置：水位低造成加热管干烧时，系统自动切断加热电源；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风压低保护装置：风压过低造成空气加热管干烧时，系统自动切断加热电源。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门障碍保护装置：门在关闭过程中遇到阻碍时，会停止关门，并且向相反方向运行。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电机过流保护装置：设备电机过载时，过流保护开关动作，电机停止工作。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记录方式 可自动打印过程曲线、并记录A0值；可连接追溯系统。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程序系统 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程序名称 10套预置程序，6套自定义程序，用户可根据需要进行程序编辑。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流程控制 预洗、清洗、漂洗一、漂洗二、消毒、干燥全过程由控制器自动控制，保证设备稳定、有序的运行。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使用寿命 10年/30000次循环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传送方式 滚轮传动具有摩擦力大的特点，保证了整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个设备传动系统更稳定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自动回传轨道 配套自动回传轨道</w:t>
      </w:r>
    </w:p>
    <w:p>
      <w:pPr>
        <w:spacing w:line="24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 配置相应清洗架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ascii="宋体" w:hAnsi="宋体" w:eastAsia="宋体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设备取得的各种资质、体系认证</w:t>
      </w:r>
      <w:r>
        <w:rPr>
          <w:rFonts w:hint="eastAsia" w:ascii="宋体" w:hAnsi="宋体" w:eastAsia="宋体" w:cs="宋体"/>
          <w:sz w:val="24"/>
          <w:szCs w:val="24"/>
        </w:rPr>
        <w:tab/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0F71AF"/>
    <w:rsid w:val="023C4182"/>
    <w:rsid w:val="0E463ABF"/>
    <w:rsid w:val="0E6B438E"/>
    <w:rsid w:val="0FA84CA6"/>
    <w:rsid w:val="12E82E96"/>
    <w:rsid w:val="2A8C0727"/>
    <w:rsid w:val="2E2319FE"/>
    <w:rsid w:val="47036CF2"/>
    <w:rsid w:val="4ACD5EF7"/>
    <w:rsid w:val="51581DB0"/>
    <w:rsid w:val="51DC38F4"/>
    <w:rsid w:val="71EE5529"/>
    <w:rsid w:val="73A1489D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2232</Characters>
  <Lines>18</Lines>
  <Paragraphs>5</Paragraphs>
  <TotalTime>3</TotalTime>
  <ScaleCrop>false</ScaleCrop>
  <LinksUpToDate>false</LinksUpToDate>
  <CharactersWithSpaces>2618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dell</cp:lastModifiedBy>
  <dcterms:modified xsi:type="dcterms:W3CDTF">2021-12-08T04:06:58Z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690A5EBA0EB241A99E1DE54414D2742D</vt:lpwstr>
  </property>
</Properties>
</file>