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广西壮族自治区南溪山医院无线WiFi建设需求说明</w:t>
      </w:r>
    </w:p>
    <w:p>
      <w:pPr>
        <w:spacing w:line="360" w:lineRule="auto"/>
        <w:outlineLvl w:val="0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一、项目名称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广西壮族自治区南溪山医院无线WiFi建设项目</w:t>
      </w:r>
    </w:p>
    <w:p>
      <w:pPr>
        <w:spacing w:line="360" w:lineRule="auto"/>
        <w:outlineLvl w:val="0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二、基本概况及主要内容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（1）无线信号覆盖区域包括：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门诊1号楼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急诊科、输液室</w:t>
      </w:r>
      <w:r>
        <w:rPr>
          <w:rFonts w:hint="eastAsia" w:ascii="宋体" w:hAnsi="宋体"/>
          <w:color w:val="auto"/>
          <w:sz w:val="24"/>
          <w:highlight w:val="none"/>
        </w:rPr>
        <w:t>、门诊2号楼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1、2楼</w:t>
      </w:r>
      <w:r>
        <w:rPr>
          <w:rFonts w:hint="eastAsia" w:ascii="宋体" w:hAnsi="宋体"/>
          <w:color w:val="auto"/>
          <w:sz w:val="24"/>
          <w:highlight w:val="none"/>
        </w:rPr>
        <w:t>、住院1号楼、住院2号楼、住院3号楼、住院5号楼、住院6号楼、住院7号楼、住院8号楼、住院8号楼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前核酸采样点，</w:t>
      </w:r>
      <w:r>
        <w:rPr>
          <w:rFonts w:hint="eastAsia" w:ascii="宋体" w:hAnsi="宋体"/>
          <w:color w:val="auto"/>
          <w:sz w:val="24"/>
          <w:highlight w:val="none"/>
        </w:rPr>
        <w:t>行政楼9号楼、核医学科、感染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科</w:t>
      </w:r>
      <w:r>
        <w:rPr>
          <w:rFonts w:hint="eastAsia" w:ascii="宋体" w:hAnsi="宋体"/>
          <w:color w:val="auto"/>
          <w:sz w:val="24"/>
          <w:highlight w:val="none"/>
        </w:rPr>
        <w:t>楼、药房、放疗科、医技楼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、供应室</w:t>
      </w:r>
      <w:r>
        <w:rPr>
          <w:rFonts w:hint="eastAsia" w:ascii="宋体" w:hAnsi="宋体"/>
          <w:color w:val="auto"/>
          <w:sz w:val="24"/>
          <w:highlight w:val="none"/>
        </w:rPr>
        <w:t>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（2）采购的设备主要包括：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4"/>
          <w:highlight w:val="none"/>
        </w:rPr>
        <w:t>无线网核心交换机、中心AP、分布式AP、放装型室内AP、无线网8口PoE接入交换机、无线网24口PoE接入交换机、无线网楼层汇聚交换机、无线网机房汇聚交换机、无线网防火墙、无线网络运维管理平台、无线认证服务器、无线网络分析平台、万兆多模光模块、万兆单模光模块、必要的综合布线设备与配套材料。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设备数量满足无线信号覆盖要求。</w:t>
      </w:r>
    </w:p>
    <w:p>
      <w:pPr>
        <w:numPr>
          <w:ilvl w:val="0"/>
          <w:numId w:val="4"/>
        </w:numPr>
        <w:spacing w:line="360" w:lineRule="auto"/>
        <w:ind w:firstLine="482" w:firstLineChars="200"/>
        <w:rPr>
          <w:rFonts w:hint="eastAsia" w:ascii="宋体" w:hAnsi="宋体" w:eastAsia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采购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安装部署相关施工及辅材包括：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六类非屏蔽双绞网线、</w:t>
      </w:r>
      <w:r>
        <w:rPr>
          <w:rFonts w:hint="eastAsia" w:ascii="宋体" w:hAnsi="宋体" w:cs="宋体"/>
          <w:color w:val="auto"/>
          <w:szCs w:val="21"/>
          <w:highlight w:val="none"/>
        </w:rPr>
        <w:t>光终端盒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</w:rPr>
        <w:t>光纤尾纤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</w:rPr>
        <w:t>光纤耦合器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</w:rPr>
        <w:t>光跳线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</w:rPr>
        <w:t>光纤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</w:rPr>
        <w:t>PVC线槽线管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、机柜、</w:t>
      </w:r>
      <w:r>
        <w:rPr>
          <w:rFonts w:hint="eastAsia" w:ascii="宋体" w:hAnsi="宋体" w:cs="宋体"/>
          <w:color w:val="auto"/>
          <w:szCs w:val="21"/>
          <w:highlight w:val="none"/>
        </w:rPr>
        <w:t>光纤熔接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</w:rPr>
        <w:t>光缆敷设施工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</w:rPr>
        <w:t>水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泥地破路、系统集成安装调试等。详见表格，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要求辅材可完成本次采购产品的接入，满足正常使用，可视方案及实地情况补充完善。</w:t>
      </w:r>
    </w:p>
    <w:p>
      <w:pPr>
        <w:spacing w:line="360" w:lineRule="auto"/>
        <w:outlineLvl w:val="0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三、建设需求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建设一张无线网络，无线网络要求支持物联网扩展，后期可通过扩展物联网模块来实现院区的资产管理、患者安全、院内导航等物联网应用。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内网无线网络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医院网络内部节点众多，且分布不均，为了提高数据交互速度和效率，易于管理和维护，整网按分层模型进行搭建和管理。由于医院有多栋大楼，采用适合的三层分层模型。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核心层：核心层部署两台高性能核心交换机，包含无线控制器功能，负责整个区域网络的高速互联，实现带宽的高利用率和网络故障的快速收敛。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汇聚层：在医院各大楼和机房部署汇聚交换机，将众多的接入设备和大量用户经过一次汇聚后再接入到核心层，扩展核心层接入用户的数量。提供用户管理、安全管理、 QoS 调度等各项跟用户和业务相关的处理。汇聚层双万兆上行到核心层。</w:t>
      </w:r>
    </w:p>
    <w:p>
      <w:pPr>
        <w:spacing w:line="360" w:lineRule="auto"/>
        <w:ind w:firstLine="480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接入层：在各个楼层部署PoE接入交换机和中心AP，负责将各种无线AP接入到内部网络，接入层万兆上行到汇聚层。</w:t>
      </w:r>
    </w:p>
    <w:p>
      <w:pPr>
        <w:spacing w:line="360" w:lineRule="auto"/>
        <w:ind w:firstLine="482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无线AP：</w:t>
      </w:r>
      <w:r>
        <w:rPr>
          <w:rFonts w:hint="eastAsia" w:ascii="宋体" w:hAnsi="宋体"/>
          <w:color w:val="auto"/>
          <w:sz w:val="24"/>
          <w:highlight w:val="none"/>
        </w:rPr>
        <w:t>医院各个区域建设一张高性能先进的WIFI6无线网络，无线网络通过分布式AP入室覆盖，走廊和大厅采用高性能室内AP做高密覆盖，保障无线信号覆盖的质量，无线AP需支持物联网模块扩展，可运用物联网、边缘计算等现代信息技术，构建一个全连接的医院大楼，实现大楼内人和人、人和物、物和物直接的连接和互动。</w:t>
      </w:r>
    </w:p>
    <w:p>
      <w:pPr>
        <w:spacing w:line="360" w:lineRule="auto"/>
        <w:ind w:firstLine="482" w:firstLineChars="200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无线网防火墙：</w:t>
      </w:r>
      <w:r>
        <w:rPr>
          <w:rFonts w:hint="eastAsia" w:ascii="宋体" w:hAnsi="宋体"/>
          <w:color w:val="auto"/>
          <w:sz w:val="24"/>
          <w:highlight w:val="none"/>
        </w:rPr>
        <w:t>在无线网边界单独部署防火墙，划分无线网安全域，针对医院信息系统的网络数据流入/流出提供过滤和保护，通过配置防火墙设备阻止安全域外部连接的非授权进入内部，以及通过网络手段阻断特定的内外连接。通过配置网络入侵防御设备对蠕虫木马攻击、拒绝服务攻击、入侵行为进行识别，并且进行实时拦截。</w:t>
      </w:r>
    </w:p>
    <w:p>
      <w:pPr>
        <w:spacing w:line="360" w:lineRule="auto"/>
        <w:ind w:firstLine="482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/>
          <w:b/>
          <w:color w:val="auto"/>
          <w:sz w:val="24"/>
          <w:highlight w:val="none"/>
        </w:rPr>
        <w:t>无线网络运维管理平台：</w:t>
      </w:r>
      <w:r>
        <w:rPr>
          <w:rFonts w:hint="eastAsia" w:ascii="宋体" w:hAnsi="宋体"/>
          <w:color w:val="auto"/>
          <w:sz w:val="24"/>
          <w:highlight w:val="none"/>
        </w:rPr>
        <w:t>部署一套网管系统，对接入的网络设备进行统一的监控管理，做到</w:t>
      </w:r>
      <w:r>
        <w:rPr>
          <w:rFonts w:hint="eastAsia" w:ascii="宋体" w:hAnsi="宋体" w:cs="宋体"/>
          <w:color w:val="auto"/>
          <w:sz w:val="24"/>
          <w:highlight w:val="none"/>
        </w:rPr>
        <w:t>及时发现问题，及时处理问题，提高医生和患者的满意度。</w:t>
      </w:r>
    </w:p>
    <w:p>
      <w:pPr>
        <w:spacing w:line="360" w:lineRule="auto"/>
        <w:ind w:firstLine="482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无线认证服务器：</w:t>
      </w:r>
      <w:r>
        <w:rPr>
          <w:rFonts w:hint="eastAsia" w:ascii="宋体" w:hAnsi="宋体" w:cs="宋体"/>
          <w:color w:val="auto"/>
          <w:sz w:val="24"/>
          <w:highlight w:val="none"/>
        </w:rPr>
        <w:t>部署一套专用的无线接入认证系统，有多种包括网页认证、短信认证、人脸认证等灵活的认证方式，根据业务等级采用不同安全等级的认证方式，只有通过认证的用户才能访问相应的业务。</w:t>
      </w:r>
    </w:p>
    <w:p>
      <w:pPr>
        <w:spacing w:line="360" w:lineRule="auto"/>
        <w:ind w:firstLine="482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无线网络分析平台：</w:t>
      </w:r>
      <w:r>
        <w:rPr>
          <w:rFonts w:hint="eastAsia" w:ascii="宋体" w:hAnsi="宋体" w:cs="宋体"/>
          <w:color w:val="auto"/>
          <w:sz w:val="24"/>
          <w:highlight w:val="none"/>
        </w:rPr>
        <w:t>部署一套无线网络分析系统，通过用户旅程可视化、用户协议回放等功能，利用大数据分析、机器学习算法学习网络行为并识别故障模式，提供智能无线射频调优功能，能够基于历史大数据，运用AI算法识别高负载AP、边缘AP，驱动设备基于大数据分析结果差异性的进行射频资源调优。</w:t>
      </w:r>
    </w:p>
    <w:p>
      <w:pPr>
        <w:numPr>
          <w:ilvl w:val="0"/>
          <w:numId w:val="5"/>
        </w:numPr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外网无线网络</w:t>
      </w:r>
    </w:p>
    <w:p>
      <w:pPr>
        <w:spacing w:line="360" w:lineRule="auto"/>
        <w:ind w:firstLine="48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本次外网无线网络和内网无线网络采用融合部署的方式，基于同一套硬件架构，内网用户只访问内网业务、外网用户只访问互联网业务。</w:t>
      </w:r>
    </w:p>
    <w:p>
      <w:pPr>
        <w:rPr>
          <w:rFonts w:ascii="宋体" w:hAnsi="宋体" w:cs="宋体"/>
          <w:color w:val="auto"/>
          <w:sz w:val="24"/>
          <w:highlight w:val="none"/>
        </w:rPr>
      </w:pPr>
    </w:p>
    <w:p>
      <w:pPr>
        <w:spacing w:line="360" w:lineRule="auto"/>
        <w:outlineLvl w:val="0"/>
        <w:rPr>
          <w:rFonts w:ascii="宋体" w:hAnsi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四、项目需求</w:t>
      </w:r>
    </w:p>
    <w:p>
      <w:pPr>
        <w:pStyle w:val="8"/>
        <w:ind w:firstLine="420" w:firstLineChars="200"/>
        <w:rPr>
          <w:rFonts w:ascii="宋体" w:hAnsi="宋体"/>
          <w:color w:val="auto"/>
          <w:szCs w:val="21"/>
          <w:highlight w:val="none"/>
        </w:rPr>
      </w:pPr>
    </w:p>
    <w:tbl>
      <w:tblPr>
        <w:tblStyle w:val="19"/>
        <w:tblW w:w="10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418"/>
        <w:gridCol w:w="6410"/>
        <w:gridCol w:w="968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项号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货物名称</w:t>
            </w:r>
          </w:p>
        </w:tc>
        <w:tc>
          <w:tcPr>
            <w:tcW w:w="641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项目要求及技术需求</w:t>
            </w: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数量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(不少于)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无线网核心交换机</w:t>
            </w:r>
          </w:p>
        </w:tc>
        <w:tc>
          <w:tcPr>
            <w:tcW w:w="6410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1、整机支持交换容量不低于512Tbps, 整机支持包转发率不低于28800Mpps；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2、支持每槽位转发能力≥2.4Tbps，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采用信元交换架构；须提供第三方测试报告复印件证明；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3、整机全宽业务板槽位数不低于8个；全宽独立主控板槽位数不低于2个；独立交换网板槽位数不低于4个；为保证设备稳定运行，需控制平面和监控平面物理槽位分离，设备提供该监控板卡槽位数不低于2个；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提供独立的风扇框槽位不低于3个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；设备采用机箱（包括业务板卡区）后出风风道设计，电源模块槽位数不低于6个；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4、设备配置：配置冗余主控引擎，独立交换网板不低于2块，配置独立硬件监控板卡不低于2块，交流电源模块不低于3块，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配置可热插拔风扇框不低于3个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，配置SFP+万兆以太网光接口不低于96个，为保证后期业务扩容，在配置完上述业务接口板之后，设备可用业务槽位数不低于6个；配置5米SFP+-10G-高速电缆不低于2根；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5、为满足国产安全自主可控要求，设备CPU芯片、NP芯片、交换网芯片均为自研芯片；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6、为适应机房安装及维护，主控板、交换网板、业务板卡均为前面板插板，除接地线外所有走线全部在前面板走线；为适应机柜并排部署及机房风道设计，设备机箱采用后出风风道设计；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7、IP路由：支持OSPF、OSPFv3、IS-IS、IS-ISv6、BGP、BGP4+、策略路由、路由策略，支持IPv4和IPv6双协议栈；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8、无线管理：配置业务板集成AC功能，实现对AP的接入控制和管理，实现对有线无线用户的统一认证管理、用户数据报文的隧道集中转发，最高可管理10000个AP，实际配置≥1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85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个AP管理授权；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9、为简少网络设备管理节点复杂度，核心交换机需支持纵向虚拟化技术，可以把核心交换机和接入交换机以及AP虚拟为一台设备，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须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提供第三方测试报告复印件证明；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10、支持真实业务流的实时检测技术，实现对IP网络的精确丢包监控和快速故障定界能力，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须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提供第三方测试报告复印件证明；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11、为保障有线或无线用户在院内任意地方登录，获得任何IP地址，都能获得相同的访问权限，设备应支持基于用户的访问控制列表功能，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须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提供第三方测试报告复印件证明；</w:t>
            </w:r>
          </w:p>
          <w:p>
            <w:pPr>
              <w:snapToGrid w:val="0"/>
              <w:jc w:val="left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、管理维护：支持WEB网管，支持通过命令行、中文图形化配置软件等方式进行配置和管理，支持用户操作日志，支持WEB网管，支持802.3az能效以太网。</w:t>
            </w: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中心AP</w:t>
            </w:r>
          </w:p>
        </w:tc>
        <w:tc>
          <w:tcPr>
            <w:tcW w:w="6410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1、要求AP设备支持接入管理Wi-Fi6分布式AP，并可通过POE 交换机扩展，最大可接入管理48个分布式AP形成自组无线网；一台中心AP仅需要对应一个管理AP license；每台提供2个万兆多模光模块；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2、AP可以通过网线下挂远端射频模块，实现每房间独享射频，每房间可独立设置频道和功率，而不影响其它房间；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3、提供4个10G上行光接口；提供千兆下行电口不低于24个，满足802.3af/at标准，单端口支持30W POE供电；提供USB口，可用于传输配置文件和升级文件等；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须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提供官网截图与链接证明；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4、支持胖AP模式，不需要部署AC，可在中心AP上直接配置，由中心AP管理连接的远端射频模块，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须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提供官网截图与链接证明；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5、基于802.11k和802.11v协议的智能漫游技术，使终端接入到信号质量最好的AP；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须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提供官网截图与链接证明。</w:t>
            </w: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35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分布式AP</w:t>
            </w:r>
          </w:p>
        </w:tc>
        <w:tc>
          <w:tcPr>
            <w:tcW w:w="6410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1、支持WiFi6（802.11ax）；支持2.4GHz/5GHz双频段；总空间流数不低于4；整机速率不低于1.7Gbps；AP内置智能天线；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2、上行提供1个千兆电口；下行提供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不少于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4个千兆电口；提供2个RJ45直通口，用来做透传，对接网线或电话线；提供不少于1个USB2.0接口，用于扩展物联网模块；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3、为满足医院后期扩展人员或终端资产定位需求，AP需内置蓝牙5.0功能模块，同时支持蓝牙串口远距无线运维以方便设备运维管理工作；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须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提供官网截图与链接证明；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4、支持频谱分析功能，对微波炉、婴儿监护器BabyMonitor、蓝牙设备、无线音频发射器、无绳电话等干扰源进行识别；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5、为保障无线网络安全，AP需要支持硬件加密，DTLS及IPSec加密。</w:t>
            </w: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997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放装型室内AP</w:t>
            </w:r>
          </w:p>
        </w:tc>
        <w:tc>
          <w:tcPr>
            <w:tcW w:w="6410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1、支持2.4GHz/5GHz双频段同时工作，支持WiFi6（802.11ax）标准；整机最大协商速率不低于1.7Gbps，总空间流不低于4个；AP内置智能天线；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2、提供不少于2个千兆电口；提供不少于1个USB2.0接口和不少于2个内置的PCIE接口物联网扩展槽位，用于扩展物联网模块；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3、为满足医院后期扩展人员或终端资产定位需求，AP需内置蓝牙5.0功能模块，同时支持蓝牙串口远距无线运维以方便设备运维管理工作；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须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提供官网截图与链接证明；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4、支持频谱分析功能，对微波炉、婴儿监护器BabyMonitor、蓝牙设备、无线音频发射器、无绳电话等干扰源进行识别；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5、为保障无线网络安全，AP需要支持硬件加密，DTLS及IPSec加密；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6、支持DC供电或802.3at/af PoE供电，且af供电不降流（2+2）。</w:t>
            </w: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138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无线网8口POE接入交换机</w:t>
            </w:r>
          </w:p>
        </w:tc>
        <w:tc>
          <w:tcPr>
            <w:tcW w:w="6410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1、设备性能：交换容量不低于336Gbps, 包转发率不低于26Mpps；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每台提供2个万兆多模光模块；</w:t>
            </w:r>
          </w:p>
          <w:p>
            <w:pPr>
              <w:snapToGrid w:val="0"/>
              <w:jc w:val="left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2、设备配置：提供PoE+千兆电口不低于8个，万兆SFP+光口不低于4个，标准USB接口不低于1个，交流电源供电。</w:t>
            </w: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19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无线网24口POE接入交换机</w:t>
            </w:r>
          </w:p>
        </w:tc>
        <w:tc>
          <w:tcPr>
            <w:tcW w:w="6410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1、设备性能：交换容量不低于336Gbps, 包转发率不低于50Mpps；每台提供2个万兆单模光模块；</w:t>
            </w:r>
          </w:p>
          <w:p>
            <w:pPr>
              <w:snapToGrid w:val="0"/>
              <w:jc w:val="left"/>
              <w:rPr>
                <w:rFonts w:ascii="宋体" w:hAnsi="宋体"/>
                <w:strike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2、设备配置：提供PoE+千兆电口不低于24个，万兆SFP+光口不低于4个，标准USB接口不低于1个，交流电源供电。</w:t>
            </w: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18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无线网楼层汇聚交换机</w:t>
            </w:r>
          </w:p>
        </w:tc>
        <w:tc>
          <w:tcPr>
            <w:tcW w:w="6410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1、设备性能：交换容量不低于2.5Tbps，转发性能不低于1200Mpps；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2、设备配置：提供万兆SFP+光口不低于24个，100GE QSFP28光口不低于6个，提供可拔插交流电源模块不低于2个，支持模块化可拔插风扇模块槽位不低于4个，提供风扇模块不低于4个，每台提供4个万兆单模光模块；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、网络分析：支持Telemetry技术，配合网络分析组件通过智能故障识别算法对网络数据进行分析，精准展现网络实时状态，并能及时有效地定界故障以及定位故障发生原因，发现影响用户体验的网络问题，精准保障用户体验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4、网络管理：支持SNMP v1/v2/v3、Telnet、RMON、SSHv2，支持通过命令行、Web、中文图形化配置软件等方式进行配置和管理。</w:t>
            </w: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无线网机房汇聚交换机</w:t>
            </w:r>
          </w:p>
        </w:tc>
        <w:tc>
          <w:tcPr>
            <w:tcW w:w="6410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1、设备性能：交换容量不低于2.5Tbps，转发性能不低于1200Mpps；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2、设备配置：提供万兆SFP+光口不低于24个，100GE QSFP28光口不低于6个，提供可拔插交流电源模块不低于2个，支持模块化可拔插风扇模块槽位不低于4个，提供风扇模块不低于4个，每台提供4个万兆多模光模块；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、网络分析：支持Telemetry技术，配合网络分析组件通过智能故障识别算法对网络数据进行分析，精准展现网络实时状态，并能及时有效地定界故障以及定位故障发生原因，发现影响用户体验的网络问题，精准保障用户体验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4、网络管理：支持SNMP v1/v2/v3、Telnet、RMON、SSHv2，支持通过命令行、Web、中文图形化配置软件等方式进行配置和管理。</w:t>
            </w: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无线网防火墙</w:t>
            </w:r>
          </w:p>
        </w:tc>
        <w:tc>
          <w:tcPr>
            <w:tcW w:w="6410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1、性能要求: 吞吐量不低于30Gbps，最大并发连接数不低于1200万，每秒新建连接数不低于40万，IPS吞吐量不低于8Gbps，IPSec吞吐量不低于20Gbps，SSL VPN吞吐量不低于2Gbps，SSL代理吞吐量不低于7Gbps，SSL VPN并发数不低于2000，IPSec VPN隧道不低于15000；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2、配置要求：防火墙高度不高于1U，配置可插拔交流电源模块不低于2个, 提供可插拔风扇模块不低于3个，提供千兆电口不低于12个，提供万兆SFP+光口不低于12个，提供40GE光口不低于2个，SSL VPN并发数授权不低于100个，虚拟防火墙数量不低于200个，配置万兆多模光模块4个；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3、入侵防御:基于特征检测，支持超过8000种特征的攻击检测和防御；配置三年特征库升级，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包含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IPS、AV、URL防护功能；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4、沙箱联动:支持与本地沙箱、云沙箱联动，实现对APT攻击的防御功能； 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5、智能威胁防御：支持与网络安全智能分析系统联动，做态势感知，全网威胁展示，并能针对威胁生成阻断策略。</w:t>
            </w: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无线网络运维管理平台</w:t>
            </w:r>
          </w:p>
        </w:tc>
        <w:tc>
          <w:tcPr>
            <w:tcW w:w="6410" w:type="dxa"/>
            <w:vAlign w:val="center"/>
          </w:tcPr>
          <w:p>
            <w:pPr>
              <w:numPr>
                <w:ilvl w:val="0"/>
                <w:numId w:val="6"/>
              </w:num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管理网络设备类型：支持纳管园区网络设备，包含交换机、无线WAC和AP、防火墙和路由器等设备，也支持纳管数据中心交换机，骨干路由器等网络设备，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提供交换机管理授权≥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个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，防火墙管理授权≥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个，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室内AP管理授权≥1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个，VxLAN虚拟网络自动化管理授权≥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个，中心AP管理授权≥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个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(授权数不得少于本次采购设备数量)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2、无线运维管理平台认证功能：提供标准AAA能力，支持802.1x认证，MAC认证，和Portal认证场景；提供认证授权≥1500个；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3、支持网络自动化编排，在Overlay通过VxLAN实现网络自动化配置，支持通过链路变更触发Underlay/Overlay自动化的重新编排，须提供产品功能截图证明；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4、支持SDN协议（NetConf/YANG、SNMP）实现大规模的网络设备配置自动化、支持Telemetry采集设备性能/告警数据/用户数据，并基于大数据等合统计分析，基于AI预测网络故障和闭环网络问题，无线射频智能调优；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5、为缩短交付时间，业务快速上线，支持无线网络的零配置开局，通过多种即插即用技术（如DHCP Option、App扫码开局、邮件开局等）提升交换机和WIFI等设备的上线效率，即可提供网络服务；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6、支持交换机和无线WIFI网络设备的批量自动化配置，须提供产品功能截图证明；</w:t>
            </w:r>
          </w:p>
          <w:p>
            <w:pPr>
              <w:snapToGrid w:val="0"/>
              <w:jc w:val="lef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7、对于多园区（院区）扩展的SDWAN互联，系统平台具备SDWAN控制器，WAN侧互联组网场景支持Hub-Spoke和Mesh组网；WAN口互联设备支持单设备单链路/多链路，双设备多链路等建网方案，须提供产品功能截图；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、支持框式业务板卡融合管理无线AP，且无线业务流量仅在业务板卡进行转发，在后续的认证业务场景中不会丢失任何无线的属性（如认证的SSID，终端VLAN等）；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、支持首次认证自动绑定认证网络多个属性，用于限制用户的接入行为。网络属性包含：用户认证设备的IP\MAC地址、SIM或USIM卡的IMSI、ESN；接入设备的IP地址、接入vlan、接入；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、配置支持内置CA服务器，满足CA运维管理，如个人证书颁布、挂失和过期处理，该个人证书可以作为网络准入认证身份源；须提供产品功能截图。</w:t>
            </w: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无线认证服务器</w:t>
            </w:r>
          </w:p>
        </w:tc>
        <w:tc>
          <w:tcPr>
            <w:tcW w:w="6410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1、千兆以太网口数≥6，万兆SFP+光口数≥2个；并需提供1个RJ-45 Console管理口，提供USB接口数≥2，用于外接硬件设备；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2、支持最大并发人数不少于15K；提供认证授权≥1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00个；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3、支持访客数据库，可存储不少于500W条访客认证信息；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4、支持本地认证服务器，且最大账号数不少于60000个；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5、支持短信认证方式，支持1次认证，永久有效；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6、支持短信认证的有效期设置和短信验证码的有效期设置；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7、支持通过手机号码来自主设置账号密码，并且支持通过手机号找回密码；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8、支持二维码认证方式，支持已认证的用户使用自己的智能手机为访客终端扫描二维；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9、码进行访客入网接入认证授权；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10、支持以“审核人+备注+访客终端MAC”三维信息记录该访客用户；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11、无线认证需要支持人脸识别，使用专用的安全软件接入授权必须提供产品功能截图证明；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12、支持免用户认证，可让用户无需通过复杂的认证进行上网；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支持只展示portal广告页面，无需输入账号密码也无需进行其他认证，只需点击登陆按钮即可上网；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13、无线接入认证需要符合医疗终端安全接入要求，支持智能预共享密钥技术，每个医疗终端对应不同的密钥，密钥和医疗终端的MAC能绑定，须提供产品功能截图证明；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14、支持Portal本地账号密码认证；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15、支持逐个添加账号密码信息；支持随机生成账号密码信息；支持批量导入账号密码信息；支持设置账号的有效期限；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16、支持标准的Portal2.0协议,支持radius协议,支持WEB、CLI、Telnet、SSH等，支持中文界面管理；支持SNMP v1/v2/v3，SNMP Traps。</w:t>
            </w: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66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无线网络分析平台</w:t>
            </w:r>
          </w:p>
        </w:tc>
        <w:tc>
          <w:tcPr>
            <w:tcW w:w="6410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、提供无线网络健康度评估体系，通过对接入成功率、接入耗时、漫游达标率、信号与干扰、容量健康度、吞吐达标率这六大维度指标进行无线网络健康度评估和达标率排名，并给出影响排名的劣化指标；支持查看劣化指标详情，并给出指标劣化的根因和排障建议，须提供产品功能截图证明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、提供有线网络健康度评估体系，通过对设备环境、设备容量、网络性能、网络状态这四大维度指标进行有线网络健康度评估，主动识别出影响网络质量的主要问题，并给出问题的业务影响、根因和排障建议，须提供产品功能截图证明；支持实时和定时生成健康度评估报告，报告中包括全网资源概况、用户概览、质量概况，以及指标详情和整改建议，并支持通过Email将报告发送给管理员，便于管理员实时掌握网络状况，须提供产品功能截图证明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3、提供关联失败、关联慢、认证失败、认证超时、认证慢，DHCP失败、DHCP慢、用户网关不可达等连接类问题的智能识别，并提供问题或事件列表，以及分布；支持查看问题详情，并给出问题的根因和排障建议；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4、系统支持基于用户接入的关联、认证（802.1x认证、Portal认证、MAC认证）、DHCP三个阶段，进行协议级别的过程呈现，通过细化各个协议交互阶段结果与耗时，提供用户接入过程问题的精细化分析，并提供用户接入失败的根因与排障建议；须提供第三方测试报告复印件及产品功能截图证明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5、提供弱信号覆盖、高干扰、高信道利用率、空口拥塞、非5G优先接入、终端容量等空口性能类问题的智能识别，并提供问题或事件列表，以及分布；支持查看问题详情，并给出问题的根因和排障建议，须提供产品功能截图证明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6、支持查看用户接入全旅程，提供用户信息、指标概览、接入趋势统计、体验指标趋势、用户接入回放等，通过绘制用户画像、回放接入过程、分析指标和问题等方式，帮助管理员快速定位出影响用户体验的根因，须提供产品功能截图证明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7、提供智能无线射频调优功能，能够基于历史大数据，运用AI算法识别高负载AP、边缘AP，驱动设备基于大数据分析结果差异性的进行射频资源调优；并且能够接收设备上报的大数据调优记录，查看调优收益；提供第三方测试报告复印件及产品功能截图证明；</w:t>
            </w:r>
          </w:p>
          <w:p>
            <w:pPr>
              <w:snapToGrid w:val="0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8、提供室内AP网络智能分析调优与自愈授权≥1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个，提供中心AP网络智能分析调优与自愈授权≥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个，提供智能网络分析授权≥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个。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(授权数不得少于本次采购设备数量)</w:t>
            </w:r>
          </w:p>
        </w:tc>
        <w:tc>
          <w:tcPr>
            <w:tcW w:w="9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六类非屏蔽双绞网线</w:t>
            </w:r>
          </w:p>
        </w:tc>
        <w:tc>
          <w:tcPr>
            <w:tcW w:w="6410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1、线缆带十字星结构，使用23AWG线规导体，带宽达到250MHz。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2、符合并优于EIA/TIA 568B.2-1和ISO/IEC 11801标准中规定对于六类的要求。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3、支持千兆以太网的应用。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4、支持语音、数据、视频信号的传输，满足高端需求。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5、线缆供应标准长度为305米。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6、直流电阻：7.06Ω/100m。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7、特性阻抗：100±15Ω。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8、传输时延：(250MHz) ≤520。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9、传输时延差：(250MHz) ≤33。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10、绝缘材料：HDPE。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11、护套材料：PVC。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12、导体断裂伸长率：平均值≥18％。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13、绝缘断裂伸长率：平均值≥522％。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14、工作温度：－20°C---＋60°C。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15、含撕裂绳。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223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光终端盒</w:t>
            </w:r>
          </w:p>
        </w:tc>
        <w:tc>
          <w:tcPr>
            <w:tcW w:w="6410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1、光纤配线盒有24口。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2、顶盖拆装式，便于安装维护管理。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3、配线盒内设计有光缆缓拉架固定，方便光缆出入。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光纤尾纤</w:t>
            </w:r>
          </w:p>
        </w:tc>
        <w:tc>
          <w:tcPr>
            <w:tcW w:w="6410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1、优质光纤，确保光纤跳线性能。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2、最先进的研磨技术和研磨设备。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3、保证光纤技术参数符合标准。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4、插入损耗小、抗拉强度高。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5、互换性能，重复插拔性能优良。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6、高耐用性，长期环境稳定性好。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7、插入损耗：多模≤0.30Db。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8、回波损耗：≥45dB 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9、接头插拔≥1000次,插入损耗变化量≤0.20dB。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48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光纤耦合器</w:t>
            </w:r>
          </w:p>
        </w:tc>
        <w:tc>
          <w:tcPr>
            <w:tcW w:w="6410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1、连接器对中精度高，插入损耗低。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2、最先进的制造设备、技术和工艺。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3、保证技术参数符合标准。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4、互换性能，重复插拔性能优良。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5、高耐用性，长期环境稳定性好。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6、FC型适配器采用金属螺纹连接结构。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48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光跳线</w:t>
            </w:r>
          </w:p>
        </w:tc>
        <w:tc>
          <w:tcPr>
            <w:tcW w:w="6410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1、9µm/125µm,采用高质量氧化锆陶瓷芯，环境适应性强，重复性和互换性强，具有稳定的光学性，符合IEC 874-7、CECC86115-80和TIA/EIA569B工业标准。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2、最先进的研磨技术和研磨设备。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3、保证光纤技术参数符合标准。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4、插入损耗小、抗拉强度高。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5、互换性能，重复插拔性能优良。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6、高耐用性，长期环境稳定性好。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7、插入损耗：多模≤0.30Db。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8、回波损耗：≥45dB 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9、接头插拔≥1000次,插入损耗变化量≤0.20dB。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156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24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芯单模光纤</w:t>
            </w:r>
          </w:p>
        </w:tc>
        <w:tc>
          <w:tcPr>
            <w:tcW w:w="6410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1、使用于架空、管道、敷设、长途通信、局间通信。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2、优良阻水层，具有良好抗渗水能力。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3、结构紧凑，重量轻，钢带铠装抗压性能优良。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4、线芯直径：9µm/125µm。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5、最大抗压力：1500N。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950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光纤熔接</w:t>
            </w:r>
          </w:p>
        </w:tc>
        <w:tc>
          <w:tcPr>
            <w:tcW w:w="6410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光纤熔接、定制标示和报告定制服务。 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48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光缆敷设施工</w:t>
            </w:r>
          </w:p>
        </w:tc>
        <w:tc>
          <w:tcPr>
            <w:tcW w:w="6410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检查、测试光缆、清理管道、制作穿线端头、穿放引线、穿放光缆、出口衬垫、封堵出口等。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950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水泥地破路</w:t>
            </w:r>
          </w:p>
        </w:tc>
        <w:tc>
          <w:tcPr>
            <w:tcW w:w="6410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水泥地破路、开挖、水泥回填等。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50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PVC线槽线管</w:t>
            </w:r>
          </w:p>
        </w:tc>
        <w:tc>
          <w:tcPr>
            <w:tcW w:w="6410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1、产品规格：16mm,20mm,25mm；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2、颜色：白色；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3、主要材质：PVC-U 硬质聚乙烯；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4、其他性能：阻燃、耐热、抗弯扁；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5、阻燃性能：自息时间≤30s，氧指数≥32。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5200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6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辅材</w:t>
            </w:r>
          </w:p>
        </w:tc>
        <w:tc>
          <w:tcPr>
            <w:tcW w:w="6410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包含本项目设备安装时所用的各类辅材、水晶头、耦合器、膨胀钉、排插、防水防火波纹管、电工胶布、沙石水泥等。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6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机柜</w:t>
            </w:r>
          </w:p>
        </w:tc>
        <w:tc>
          <w:tcPr>
            <w:tcW w:w="6410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规格：WDH/550mm×450mm×490mm</w:t>
            </w:r>
          </w:p>
          <w:p>
            <w:pPr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配置：1块270mm深固定层板，1条标准10A四插电源插座，1把220V交流散热风扇，30套M6安装套件/玻璃门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信息系统集成安装调试服务</w:t>
            </w:r>
          </w:p>
        </w:tc>
        <w:tc>
          <w:tcPr>
            <w:tcW w:w="6410" w:type="dxa"/>
            <w:vAlign w:val="center"/>
          </w:tcPr>
          <w:p>
            <w:pPr>
              <w:numPr>
                <w:ilvl w:val="0"/>
                <w:numId w:val="7"/>
              </w:numPr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无线网络规划设计服务</w:t>
            </w:r>
          </w:p>
          <w:p>
            <w:pPr>
              <w:numPr>
                <w:ilvl w:val="0"/>
                <w:numId w:val="8"/>
              </w:numPr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安装前准备</w:t>
            </w:r>
          </w:p>
          <w:p>
            <w:pPr>
              <w:numPr>
                <w:ilvl w:val="0"/>
                <w:numId w:val="9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负责人及相关联系信息；</w:t>
            </w:r>
          </w:p>
          <w:p>
            <w:pPr>
              <w:numPr>
                <w:ilvl w:val="0"/>
                <w:numId w:val="9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设备硬件安装情况；</w:t>
            </w:r>
          </w:p>
          <w:p>
            <w:pPr>
              <w:numPr>
                <w:ilvl w:val="0"/>
                <w:numId w:val="9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设备连线具备情况；</w:t>
            </w:r>
          </w:p>
          <w:p>
            <w:pPr>
              <w:numPr>
                <w:ilvl w:val="0"/>
                <w:numId w:val="9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实施计划；</w:t>
            </w:r>
          </w:p>
          <w:p>
            <w:pPr>
              <w:numPr>
                <w:ilvl w:val="0"/>
                <w:numId w:val="9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规划设计方案；</w:t>
            </w:r>
          </w:p>
          <w:p>
            <w:pPr>
              <w:numPr>
                <w:ilvl w:val="0"/>
                <w:numId w:val="9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其他有关的问题；</w:t>
            </w:r>
          </w:p>
          <w:p>
            <w:pPr>
              <w:numPr>
                <w:ilvl w:val="0"/>
                <w:numId w:val="8"/>
              </w:numPr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服务内容</w:t>
            </w:r>
          </w:p>
          <w:p>
            <w:pPr>
              <w:numPr>
                <w:ilvl w:val="0"/>
                <w:numId w:val="10"/>
              </w:numPr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方案装备</w:t>
            </w:r>
          </w:p>
          <w:p>
            <w:pPr>
              <w:numPr>
                <w:ilvl w:val="0"/>
                <w:numId w:val="11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业务需求调研；</w:t>
            </w:r>
          </w:p>
          <w:p>
            <w:pPr>
              <w:numPr>
                <w:ilvl w:val="0"/>
                <w:numId w:val="11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基于规划设计方案，明确建设目标和建设需求；</w:t>
            </w:r>
          </w:p>
          <w:p>
            <w:pPr>
              <w:numPr>
                <w:ilvl w:val="0"/>
                <w:numId w:val="11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网络割接场景：明确网络迁移需求，并对现网设备及组网进行分析；</w:t>
            </w:r>
          </w:p>
          <w:p>
            <w:pPr>
              <w:numPr>
                <w:ilvl w:val="0"/>
                <w:numId w:val="11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输出实施方案；</w:t>
            </w:r>
          </w:p>
          <w:p>
            <w:pPr>
              <w:numPr>
                <w:ilvl w:val="0"/>
                <w:numId w:val="11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输出网络测试方案及测试用例；</w:t>
            </w:r>
          </w:p>
          <w:p>
            <w:pPr>
              <w:numPr>
                <w:ilvl w:val="0"/>
                <w:numId w:val="10"/>
              </w:numPr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测试验证</w:t>
            </w:r>
          </w:p>
          <w:p>
            <w:pPr>
              <w:numPr>
                <w:ilvl w:val="0"/>
                <w:numId w:val="12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网络割接场景：配置脚本及割接方案在镜像环境中提前验证；</w:t>
            </w:r>
          </w:p>
          <w:p>
            <w:pPr>
              <w:numPr>
                <w:ilvl w:val="0"/>
                <w:numId w:val="12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新建场景：在新建网络设备进行配置验证；</w:t>
            </w:r>
          </w:p>
          <w:p>
            <w:pPr>
              <w:numPr>
                <w:ilvl w:val="0"/>
                <w:numId w:val="12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输出测试报告；</w:t>
            </w:r>
          </w:p>
          <w:p>
            <w:pPr>
              <w:numPr>
                <w:ilvl w:val="0"/>
                <w:numId w:val="10"/>
              </w:numPr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迁移/实施</w:t>
            </w:r>
          </w:p>
          <w:p>
            <w:pPr>
              <w:numPr>
                <w:ilvl w:val="0"/>
                <w:numId w:val="13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根据制定的实施/迁移方案，完成目标网络的上线；</w:t>
            </w:r>
          </w:p>
          <w:p>
            <w:pPr>
              <w:numPr>
                <w:ilvl w:val="0"/>
                <w:numId w:val="13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业务验证和保障</w:t>
            </w:r>
          </w:p>
          <w:p>
            <w:pPr>
              <w:numPr>
                <w:ilvl w:val="0"/>
                <w:numId w:val="7"/>
              </w:numPr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无线网络安装服务</w:t>
            </w:r>
          </w:p>
          <w:p>
            <w:pPr>
              <w:numPr>
                <w:ilvl w:val="0"/>
                <w:numId w:val="14"/>
              </w:numPr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安装前装备</w:t>
            </w:r>
          </w:p>
          <w:p>
            <w:pPr>
              <w:numPr>
                <w:ilvl w:val="0"/>
                <w:numId w:val="15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负责人及相关联系信息；</w:t>
            </w:r>
          </w:p>
          <w:p>
            <w:pPr>
              <w:numPr>
                <w:ilvl w:val="0"/>
                <w:numId w:val="15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服务实施地点及环境条件（场地/机房/安装空间情况）；</w:t>
            </w:r>
          </w:p>
          <w:p>
            <w:pPr>
              <w:numPr>
                <w:ilvl w:val="0"/>
                <w:numId w:val="15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服务实施时间表；</w:t>
            </w:r>
          </w:p>
          <w:p>
            <w:pPr>
              <w:numPr>
                <w:ilvl w:val="0"/>
                <w:numId w:val="15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设备供电条件（功率，接地等）；</w:t>
            </w:r>
          </w:p>
          <w:p>
            <w:pPr>
              <w:numPr>
                <w:ilvl w:val="0"/>
                <w:numId w:val="15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传输线路、接口类型及走线条件(ODF,DDF等)；</w:t>
            </w:r>
          </w:p>
          <w:p>
            <w:pPr>
              <w:numPr>
                <w:ilvl w:val="0"/>
                <w:numId w:val="15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安装位置温度、湿度等环境条件，满足设备长期运行要求；</w:t>
            </w:r>
          </w:p>
          <w:p>
            <w:pPr>
              <w:numPr>
                <w:ilvl w:val="0"/>
                <w:numId w:val="15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项目整体规划设计方案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；</w:t>
            </w:r>
          </w:p>
          <w:p>
            <w:pPr>
              <w:numPr>
                <w:ilvl w:val="0"/>
                <w:numId w:val="15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其他有关的问题；</w:t>
            </w:r>
          </w:p>
          <w:p>
            <w:pPr>
              <w:numPr>
                <w:ilvl w:val="0"/>
                <w:numId w:val="14"/>
              </w:numPr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服务内容</w:t>
            </w:r>
          </w:p>
          <w:p>
            <w:pPr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（1）硬件安装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根据要安装的设备配置，在机柜供电、散热、承重和线缆布置方面协助客户进行安装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规划；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协助客户开箱验货；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机柜的集成以及主设备安装；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按照设计文档进行板卡与模块的安装，在空余槽位上安装假面板；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连接、布放电源线缆、接地线缆，并按照客户的需求扎线、布放标签；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连接、布放相关信号线缆（不包括客户侧的光纤、网线等业务线缆），并按要求扎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线、布放标签；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检查硬件安装部分是否全部完成；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检查设备输入电压，设备上电，检查设备是否正常启动，指示灯状态是否正常；</w:t>
            </w:r>
          </w:p>
          <w:p>
            <w:pPr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（2）设备调试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使用调测工具登录设备，完成设备状态检查；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配置连接设备网络管理系统，实现远程管理；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配置网元ID/IP、网元名称等，同步网元时间，开启性能监视；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与客户协同完成ODF架线路侧尾纤跳接、测试，确保系统光路可达；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布放并测试业务侧光纤、线缆，完成标签粘贴；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调测线路和监控单元等模块光功率，确保在正常接收范围内；</w:t>
            </w:r>
          </w:p>
          <w:p>
            <w:pPr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（3）设备验收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检查设备信息，确保和采购信息一致；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根据产品质量检查报告，对安装质量进行检查；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测试光接口指标（发送光功率和实际接收光功率）；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测试电源保护倒换，观察供电情况；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测试单板保护倒换，观察单板指示灯和网管告警是否正常；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验收文档签署；</w:t>
            </w:r>
          </w:p>
          <w:p>
            <w:pPr>
              <w:numPr>
                <w:ilvl w:val="0"/>
                <w:numId w:val="16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整合相关文档资料，完成设备基础介绍（常用部件的位置及功能，简单故障分析，LED指示灯，及报警信息分析）；</w:t>
            </w:r>
          </w:p>
          <w:p>
            <w:pPr>
              <w:numPr>
                <w:ilvl w:val="0"/>
                <w:numId w:val="7"/>
              </w:numPr>
              <w:rPr>
                <w:rFonts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无线网络优化服务</w:t>
            </w:r>
          </w:p>
          <w:p>
            <w:pPr>
              <w:numPr>
                <w:ilvl w:val="0"/>
                <w:numId w:val="17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根据医院的网络架构，选择最优的AC组网模式，选择的转发模式不影响核心交换机的带宽；</w:t>
            </w:r>
          </w:p>
          <w:p>
            <w:pPr>
              <w:numPr>
                <w:ilvl w:val="0"/>
                <w:numId w:val="17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合理规划IP地址，根据不同的终端类型采用不同的IP分配策略，动态和静态分配相结合；</w:t>
            </w:r>
          </w:p>
          <w:p>
            <w:pPr>
              <w:numPr>
                <w:ilvl w:val="0"/>
                <w:numId w:val="17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根据医院的业务特性选择合适的业务转发模式；</w:t>
            </w:r>
          </w:p>
          <w:p>
            <w:pPr>
              <w:numPr>
                <w:ilvl w:val="0"/>
                <w:numId w:val="17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为核心交换机、AC无线控制器、汇聚交换机、POE接入交换机及AP设备划分单独VLAN进行管理；业务VLAN需要一个SSID对应多个不同的VLAN，把大量用户分散到不同的VLAN减少广播域；</w:t>
            </w:r>
          </w:p>
          <w:p>
            <w:pPr>
              <w:numPr>
                <w:ilvl w:val="0"/>
                <w:numId w:val="17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根据医院不同的业务类型设置不同的SSID，至少分为内网SSID、外网SSID、患者访客SSID、办公设备SSID等；</w:t>
            </w:r>
          </w:p>
          <w:p>
            <w:pPr>
              <w:numPr>
                <w:ilvl w:val="0"/>
                <w:numId w:val="17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通过智能化漫游提高终端设备的业务访问体验，漫游访问业务无中断；</w:t>
            </w:r>
          </w:p>
          <w:p>
            <w:pPr>
              <w:numPr>
                <w:ilvl w:val="0"/>
                <w:numId w:val="17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使用无线分析平台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实时评估无线网络信道冲突情况，并给出优化建议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；</w:t>
            </w:r>
          </w:p>
          <w:p>
            <w:pPr>
              <w:numPr>
                <w:ilvl w:val="0"/>
                <w:numId w:val="17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结合不同的用户类型提供不同安全等级的用户接入认证；</w:t>
            </w:r>
          </w:p>
          <w:p>
            <w:pPr>
              <w:numPr>
                <w:ilvl w:val="0"/>
                <w:numId w:val="17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保证AC的可靠性，任一AC故障不影响无线业务使用；</w:t>
            </w:r>
          </w:p>
          <w:p>
            <w:pPr>
              <w:numPr>
                <w:ilvl w:val="0"/>
                <w:numId w:val="17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对不同的用户给予不同的QoS访问策略，满足VIP用户的高速网络访问需求；</w:t>
            </w:r>
          </w:p>
          <w:p>
            <w:pPr>
              <w:numPr>
                <w:ilvl w:val="0"/>
                <w:numId w:val="17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为保证二层无线网络的安全性，分析医院不同区域的业务访问特性，提供用户隔离、端口隔离等安全设置；</w:t>
            </w:r>
          </w:p>
          <w:p>
            <w:pPr>
              <w:numPr>
                <w:ilvl w:val="0"/>
                <w:numId w:val="17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在网络中部署网管服务器，通过简单的操作来对设备以及网络拓扑进行管理，来实现可视化界面管理，提高操作体验和管理效率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；</w:t>
            </w:r>
          </w:p>
          <w:p>
            <w:pPr>
              <w:numPr>
                <w:ilvl w:val="0"/>
                <w:numId w:val="17"/>
              </w:num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基于已有的运维数据（设备性能指标、终端日志等数据），通过大数据、人工智能算法及更多高级分析技术，将网络中的用户体验数字化，辅助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用户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及时发现网络问题，快速定界并识别问题根因，给出有效的修复建议，通过实时数据和动态基线对比分析从而预测可能发生的故障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，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改善用户体验。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  <w:highlight w:val="none"/>
              </w:rPr>
              <w:t>售后服务要求</w:t>
            </w:r>
          </w:p>
        </w:tc>
        <w:tc>
          <w:tcPr>
            <w:tcW w:w="8033" w:type="dxa"/>
            <w:gridSpan w:val="3"/>
            <w:vAlign w:val="center"/>
          </w:tcPr>
          <w:p>
            <w:pPr>
              <w:adjustRightInd w:val="0"/>
              <w:spacing w:line="360" w:lineRule="exac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一、免费保修期：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按国家有关产品“三包”规定执行“三包”，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 配套设备货物免费保修期最短不得少于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年，系统的免费维护期最短不得少于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年（自验收合格之日起计算）。</w:t>
            </w:r>
          </w:p>
          <w:p>
            <w:pPr>
              <w:adjustRightInd w:val="0"/>
              <w:spacing w:line="360" w:lineRule="exac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二、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技术服务及培训：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采购范围内免费技术培训（对采购人的操作人员、系统管理人员进行技术培训，以保证系统的正常运行、技术支持和维护的需要。）</w:t>
            </w:r>
          </w:p>
          <w:p>
            <w:pPr>
              <w:adjustRightInd w:val="0"/>
              <w:spacing w:line="360" w:lineRule="exac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三、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售后服务的内容和措施</w:t>
            </w:r>
          </w:p>
          <w:p>
            <w:pPr>
              <w:adjustRightInd w:val="0"/>
              <w:spacing w:line="360" w:lineRule="exact"/>
              <w:rPr>
                <w:rFonts w:ascii="宋体" w:hAnsi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1、免费保修期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内提供不少于一人本地服务，</w:t>
            </w: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</w:rPr>
              <w:t>如出现软件和硬件故障，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接到故障通知后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小时内作出有效回应，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小时内派工程师到达现场提供服务，并在24小时内完成采购人提出的维修要求（特殊配件更换除外）。</w:t>
            </w:r>
          </w:p>
          <w:p>
            <w:pPr>
              <w:adjustRightInd w:val="0"/>
              <w:spacing w:line="36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2、免费送货上门，派出有相应资格的专职工程师到达现场负责设备安装调试，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采购人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不需要添加额外设备，直至正常使用。</w:t>
            </w:r>
          </w:p>
          <w:p>
            <w:pPr>
              <w:adjustRightInd w:val="0"/>
              <w:spacing w:line="36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3、技术支持服务中心和相关技术支持服务人员在出现故障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小时内响应用户请求，对问题进行初步诊断。</w:t>
            </w:r>
          </w:p>
          <w:p>
            <w:pPr>
              <w:snapToGrid w:val="0"/>
              <w:spacing w:line="36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4、遇到重大技术问题，中标供应商应及时组织有关技术专家进行维修，并采取相应措施以确保系统的正常运行。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8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  <w:highlight w:val="none"/>
                <w:lang w:eastAsia="zh-CN"/>
              </w:rPr>
              <w:t>验收要求</w:t>
            </w:r>
          </w:p>
        </w:tc>
        <w:tc>
          <w:tcPr>
            <w:tcW w:w="8033" w:type="dxa"/>
            <w:gridSpan w:val="3"/>
            <w:vAlign w:val="center"/>
          </w:tcPr>
          <w:p>
            <w:pPr>
              <w:spacing w:line="276" w:lineRule="auto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1、根据采购需求的要求进行验收。</w:t>
            </w:r>
          </w:p>
          <w:p>
            <w:pPr>
              <w:spacing w:line="276" w:lineRule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2、由采购方确定第三方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进行验收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，协同采购方和中标方，对采购项目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进行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highlight w:val="none"/>
              </w:rPr>
              <w:t>验收，由中标方承担第三方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费用。</w:t>
            </w:r>
          </w:p>
        </w:tc>
      </w:tr>
    </w:tbl>
    <w:p>
      <w:pPr>
        <w:ind w:firstLine="480"/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C517FB"/>
    <w:multiLevelType w:val="singleLevel"/>
    <w:tmpl w:val="83C517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8FACF8C"/>
    <w:multiLevelType w:val="singleLevel"/>
    <w:tmpl w:val="98FACF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A6C4EB1D"/>
    <w:multiLevelType w:val="singleLevel"/>
    <w:tmpl w:val="A6C4EB1D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AF3E29E4"/>
    <w:multiLevelType w:val="singleLevel"/>
    <w:tmpl w:val="AF3E29E4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C6EA90F8"/>
    <w:multiLevelType w:val="singleLevel"/>
    <w:tmpl w:val="C6EA90F8"/>
    <w:lvl w:ilvl="0" w:tentative="0">
      <w:start w:val="1"/>
      <w:numFmt w:val="decimal"/>
      <w:suff w:val="nothing"/>
      <w:lvlText w:val="%1、"/>
      <w:lvlJc w:val="left"/>
      <w:rPr>
        <w:rFonts w:hint="default"/>
        <w:highlight w:val="none"/>
      </w:rPr>
    </w:lvl>
  </w:abstractNum>
  <w:abstractNum w:abstractNumId="5">
    <w:nsid w:val="D30C4511"/>
    <w:multiLevelType w:val="singleLevel"/>
    <w:tmpl w:val="D30C4511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E70FA936"/>
    <w:multiLevelType w:val="singleLevel"/>
    <w:tmpl w:val="E70FA93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34950233"/>
    <w:multiLevelType w:val="singleLevel"/>
    <w:tmpl w:val="3495023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3B2B1C27"/>
    <w:multiLevelType w:val="multilevel"/>
    <w:tmpl w:val="3B2B1C2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pStyle w:val="136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474F7487"/>
    <w:multiLevelType w:val="multilevel"/>
    <w:tmpl w:val="474F7487"/>
    <w:lvl w:ilvl="0" w:tentative="0">
      <w:start w:val="1"/>
      <w:numFmt w:val="decimal"/>
      <w:suff w:val="nothing"/>
      <w:lvlText w:val="第%1章"/>
      <w:lvlJc w:val="center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suff w:val="nothing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0">
    <w:nsid w:val="5CF40FA9"/>
    <w:multiLevelType w:val="singleLevel"/>
    <w:tmpl w:val="5CF40FA9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68E378D3"/>
    <w:multiLevelType w:val="singleLevel"/>
    <w:tmpl w:val="68E378D3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78A2B6CF"/>
    <w:multiLevelType w:val="singleLevel"/>
    <w:tmpl w:val="78A2B6CF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78E7D2F5"/>
    <w:multiLevelType w:val="singleLevel"/>
    <w:tmpl w:val="78E7D2F5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7CC6FCA1"/>
    <w:multiLevelType w:val="singleLevel"/>
    <w:tmpl w:val="7CC6FCA1"/>
    <w:lvl w:ilvl="0" w:tentative="0">
      <w:start w:val="1"/>
      <w:numFmt w:val="decimal"/>
      <w:suff w:val="nothing"/>
      <w:lvlText w:val="（%1）"/>
      <w:lvlJc w:val="left"/>
    </w:lvl>
  </w:abstractNum>
  <w:abstractNum w:abstractNumId="15">
    <w:nsid w:val="7E2234CC"/>
    <w:multiLevelType w:val="multilevel"/>
    <w:tmpl w:val="7E2234CC"/>
    <w:lvl w:ilvl="0" w:tentative="0">
      <w:start w:val="1"/>
      <w:numFmt w:val="decimal"/>
      <w:pStyle w:val="87"/>
      <w:lvlText w:val="第%1章."/>
      <w:lvlJc w:val="center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7FDF5FC6"/>
    <w:multiLevelType w:val="singleLevel"/>
    <w:tmpl w:val="7FDF5FC6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6"/>
  </w:num>
  <w:num w:numId="5">
    <w:abstractNumId w:val="14"/>
  </w:num>
  <w:num w:numId="6">
    <w:abstractNumId w:val="0"/>
  </w:num>
  <w:num w:numId="7">
    <w:abstractNumId w:val="1"/>
  </w:num>
  <w:num w:numId="8">
    <w:abstractNumId w:val="11"/>
  </w:num>
  <w:num w:numId="9">
    <w:abstractNumId w:val="2"/>
  </w:num>
  <w:num w:numId="10">
    <w:abstractNumId w:val="3"/>
  </w:num>
  <w:num w:numId="11">
    <w:abstractNumId w:val="7"/>
  </w:num>
  <w:num w:numId="12">
    <w:abstractNumId w:val="13"/>
  </w:num>
  <w:num w:numId="13">
    <w:abstractNumId w:val="10"/>
  </w:num>
  <w:num w:numId="14">
    <w:abstractNumId w:val="6"/>
  </w:num>
  <w:num w:numId="15">
    <w:abstractNumId w:val="5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85"/>
    <w:rsid w:val="00006B96"/>
    <w:rsid w:val="000150DB"/>
    <w:rsid w:val="000D4950"/>
    <w:rsid w:val="000D6C58"/>
    <w:rsid w:val="00124D84"/>
    <w:rsid w:val="0016258F"/>
    <w:rsid w:val="001978CE"/>
    <w:rsid w:val="001A5287"/>
    <w:rsid w:val="001B3F7B"/>
    <w:rsid w:val="001C23A9"/>
    <w:rsid w:val="00206632"/>
    <w:rsid w:val="00270FDD"/>
    <w:rsid w:val="0027159F"/>
    <w:rsid w:val="002B3E06"/>
    <w:rsid w:val="002C265B"/>
    <w:rsid w:val="002E4AA3"/>
    <w:rsid w:val="00311330"/>
    <w:rsid w:val="0035318B"/>
    <w:rsid w:val="0035617B"/>
    <w:rsid w:val="00361304"/>
    <w:rsid w:val="00377FA3"/>
    <w:rsid w:val="003B42D2"/>
    <w:rsid w:val="00404939"/>
    <w:rsid w:val="00413300"/>
    <w:rsid w:val="00465131"/>
    <w:rsid w:val="004707B0"/>
    <w:rsid w:val="004B2812"/>
    <w:rsid w:val="004B6129"/>
    <w:rsid w:val="00562085"/>
    <w:rsid w:val="00575F91"/>
    <w:rsid w:val="005920EC"/>
    <w:rsid w:val="005A0785"/>
    <w:rsid w:val="005B7DFC"/>
    <w:rsid w:val="005D502D"/>
    <w:rsid w:val="005E566B"/>
    <w:rsid w:val="0060353D"/>
    <w:rsid w:val="006667D5"/>
    <w:rsid w:val="00672722"/>
    <w:rsid w:val="00677007"/>
    <w:rsid w:val="00677605"/>
    <w:rsid w:val="0069226B"/>
    <w:rsid w:val="006B4365"/>
    <w:rsid w:val="006D3ED7"/>
    <w:rsid w:val="006F7BA2"/>
    <w:rsid w:val="00760DCA"/>
    <w:rsid w:val="0077375B"/>
    <w:rsid w:val="00790DA2"/>
    <w:rsid w:val="007E2841"/>
    <w:rsid w:val="00802402"/>
    <w:rsid w:val="00852625"/>
    <w:rsid w:val="00866C03"/>
    <w:rsid w:val="00880DFB"/>
    <w:rsid w:val="00890E58"/>
    <w:rsid w:val="008A6808"/>
    <w:rsid w:val="009A251F"/>
    <w:rsid w:val="009A5CB2"/>
    <w:rsid w:val="009E0085"/>
    <w:rsid w:val="00A72D6C"/>
    <w:rsid w:val="00A961DD"/>
    <w:rsid w:val="00AB2982"/>
    <w:rsid w:val="00AB420E"/>
    <w:rsid w:val="00AC714F"/>
    <w:rsid w:val="00AF0E3B"/>
    <w:rsid w:val="00AF63E0"/>
    <w:rsid w:val="00AF6D52"/>
    <w:rsid w:val="00B03F4F"/>
    <w:rsid w:val="00B26963"/>
    <w:rsid w:val="00B401E4"/>
    <w:rsid w:val="00B8080A"/>
    <w:rsid w:val="00B85F23"/>
    <w:rsid w:val="00B907A1"/>
    <w:rsid w:val="00BA57F3"/>
    <w:rsid w:val="00BD0466"/>
    <w:rsid w:val="00BD5FEB"/>
    <w:rsid w:val="00C330B1"/>
    <w:rsid w:val="00D42249"/>
    <w:rsid w:val="00D432E8"/>
    <w:rsid w:val="00D80FF4"/>
    <w:rsid w:val="00DC53D8"/>
    <w:rsid w:val="00DE63AF"/>
    <w:rsid w:val="00E01DAC"/>
    <w:rsid w:val="00E71C6A"/>
    <w:rsid w:val="00EA6E5C"/>
    <w:rsid w:val="00EE01CE"/>
    <w:rsid w:val="00EE122F"/>
    <w:rsid w:val="00EE6774"/>
    <w:rsid w:val="00F65054"/>
    <w:rsid w:val="00FE211B"/>
    <w:rsid w:val="023A2E4D"/>
    <w:rsid w:val="04683C48"/>
    <w:rsid w:val="05262A7D"/>
    <w:rsid w:val="052D6C99"/>
    <w:rsid w:val="06CA19B2"/>
    <w:rsid w:val="08971C0E"/>
    <w:rsid w:val="08FF26FB"/>
    <w:rsid w:val="0A0F7306"/>
    <w:rsid w:val="0A851326"/>
    <w:rsid w:val="0A9450C5"/>
    <w:rsid w:val="0AF73FD1"/>
    <w:rsid w:val="0C960A6B"/>
    <w:rsid w:val="0D3B5379"/>
    <w:rsid w:val="0D662D48"/>
    <w:rsid w:val="0DA77262"/>
    <w:rsid w:val="0ED14B39"/>
    <w:rsid w:val="0EE505E5"/>
    <w:rsid w:val="0F0E3698"/>
    <w:rsid w:val="100504DF"/>
    <w:rsid w:val="10386626"/>
    <w:rsid w:val="1080012D"/>
    <w:rsid w:val="10863702"/>
    <w:rsid w:val="113D2012"/>
    <w:rsid w:val="11716160"/>
    <w:rsid w:val="119E3A67"/>
    <w:rsid w:val="12154D3D"/>
    <w:rsid w:val="13465FE5"/>
    <w:rsid w:val="137B6F56"/>
    <w:rsid w:val="13842174"/>
    <w:rsid w:val="147D6BCA"/>
    <w:rsid w:val="148B578A"/>
    <w:rsid w:val="14BE2242"/>
    <w:rsid w:val="14D728AA"/>
    <w:rsid w:val="155344FA"/>
    <w:rsid w:val="15BF393E"/>
    <w:rsid w:val="16BA4105"/>
    <w:rsid w:val="17037474"/>
    <w:rsid w:val="18E90AB2"/>
    <w:rsid w:val="198562F7"/>
    <w:rsid w:val="1BE65A24"/>
    <w:rsid w:val="1C964CCC"/>
    <w:rsid w:val="1DA77A3F"/>
    <w:rsid w:val="1E7F0F15"/>
    <w:rsid w:val="1F5320D0"/>
    <w:rsid w:val="1F67402F"/>
    <w:rsid w:val="20A025BE"/>
    <w:rsid w:val="21295BFA"/>
    <w:rsid w:val="21D342CD"/>
    <w:rsid w:val="22431452"/>
    <w:rsid w:val="24A67400"/>
    <w:rsid w:val="25B763DF"/>
    <w:rsid w:val="26A5092E"/>
    <w:rsid w:val="275D6BDA"/>
    <w:rsid w:val="277E30DF"/>
    <w:rsid w:val="279B763B"/>
    <w:rsid w:val="27DC037F"/>
    <w:rsid w:val="2B0D6AA1"/>
    <w:rsid w:val="2BF11F1F"/>
    <w:rsid w:val="2BFC6CEE"/>
    <w:rsid w:val="2C41468E"/>
    <w:rsid w:val="2F6E35CB"/>
    <w:rsid w:val="301D32E3"/>
    <w:rsid w:val="317C672F"/>
    <w:rsid w:val="31D81527"/>
    <w:rsid w:val="327165E0"/>
    <w:rsid w:val="328B5899"/>
    <w:rsid w:val="32B36180"/>
    <w:rsid w:val="32B67A1F"/>
    <w:rsid w:val="348311E2"/>
    <w:rsid w:val="34F312BE"/>
    <w:rsid w:val="36007566"/>
    <w:rsid w:val="37BA3B0D"/>
    <w:rsid w:val="38213B8C"/>
    <w:rsid w:val="394836C2"/>
    <w:rsid w:val="39CF4A42"/>
    <w:rsid w:val="3B275753"/>
    <w:rsid w:val="3B702E61"/>
    <w:rsid w:val="3BE91522"/>
    <w:rsid w:val="3CAB1C76"/>
    <w:rsid w:val="40994033"/>
    <w:rsid w:val="40E531D4"/>
    <w:rsid w:val="41E579D9"/>
    <w:rsid w:val="421502BE"/>
    <w:rsid w:val="42AD53A0"/>
    <w:rsid w:val="43341698"/>
    <w:rsid w:val="44562E10"/>
    <w:rsid w:val="456524EA"/>
    <w:rsid w:val="4585575A"/>
    <w:rsid w:val="46396545"/>
    <w:rsid w:val="473047F1"/>
    <w:rsid w:val="4A1872B0"/>
    <w:rsid w:val="4C3C0B3D"/>
    <w:rsid w:val="4C7A2A2A"/>
    <w:rsid w:val="4DF53699"/>
    <w:rsid w:val="4E92062D"/>
    <w:rsid w:val="4F8847C5"/>
    <w:rsid w:val="4F9B5B7A"/>
    <w:rsid w:val="523227C6"/>
    <w:rsid w:val="5264494A"/>
    <w:rsid w:val="52952D55"/>
    <w:rsid w:val="5305283D"/>
    <w:rsid w:val="544E58B1"/>
    <w:rsid w:val="54930E84"/>
    <w:rsid w:val="55C72EAC"/>
    <w:rsid w:val="55F36710"/>
    <w:rsid w:val="57885924"/>
    <w:rsid w:val="57961A49"/>
    <w:rsid w:val="57B27F05"/>
    <w:rsid w:val="581B5AAA"/>
    <w:rsid w:val="58625487"/>
    <w:rsid w:val="58C148A4"/>
    <w:rsid w:val="591E0896"/>
    <w:rsid w:val="59C26B25"/>
    <w:rsid w:val="59E051FD"/>
    <w:rsid w:val="5B0942E0"/>
    <w:rsid w:val="5BE81608"/>
    <w:rsid w:val="5C161AB5"/>
    <w:rsid w:val="5D541157"/>
    <w:rsid w:val="5F630463"/>
    <w:rsid w:val="5FC829BC"/>
    <w:rsid w:val="6005151A"/>
    <w:rsid w:val="60C9597C"/>
    <w:rsid w:val="62B3538E"/>
    <w:rsid w:val="62E86CFC"/>
    <w:rsid w:val="64F34037"/>
    <w:rsid w:val="65CD6B80"/>
    <w:rsid w:val="66AF3A6A"/>
    <w:rsid w:val="66AF3FED"/>
    <w:rsid w:val="66D32372"/>
    <w:rsid w:val="66DD4F9F"/>
    <w:rsid w:val="671D35ED"/>
    <w:rsid w:val="673C7879"/>
    <w:rsid w:val="67C13389"/>
    <w:rsid w:val="67EE6D37"/>
    <w:rsid w:val="6B642F9C"/>
    <w:rsid w:val="6B811C71"/>
    <w:rsid w:val="6C00476E"/>
    <w:rsid w:val="6C3F7030"/>
    <w:rsid w:val="6DC61432"/>
    <w:rsid w:val="7085481B"/>
    <w:rsid w:val="70F640AA"/>
    <w:rsid w:val="722164A9"/>
    <w:rsid w:val="7375030D"/>
    <w:rsid w:val="73D70FC8"/>
    <w:rsid w:val="741B5358"/>
    <w:rsid w:val="74B15375"/>
    <w:rsid w:val="74C06305"/>
    <w:rsid w:val="756602B2"/>
    <w:rsid w:val="75D25EEA"/>
    <w:rsid w:val="75D94B83"/>
    <w:rsid w:val="77161E07"/>
    <w:rsid w:val="78C26E74"/>
    <w:rsid w:val="799139C7"/>
    <w:rsid w:val="79A951B4"/>
    <w:rsid w:val="79F75F20"/>
    <w:rsid w:val="7A2E1215"/>
    <w:rsid w:val="7B1A0118"/>
    <w:rsid w:val="7B8C5067"/>
    <w:rsid w:val="7D807FDA"/>
    <w:rsid w:val="7E4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1" w:semiHidden="0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spacing w:before="240" w:after="60"/>
      <w:outlineLvl w:val="0"/>
    </w:pPr>
    <w:rPr>
      <w:rFonts w:cs="楷体" w:asciiTheme="majorHAnsi" w:hAnsiTheme="majorHAns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7"/>
    <w:qFormat/>
    <w:uiPriority w:val="9"/>
    <w:pPr>
      <w:numPr>
        <w:ilvl w:val="1"/>
        <w:numId w:val="1"/>
      </w:numPr>
      <w:autoSpaceDE w:val="0"/>
      <w:autoSpaceDN w:val="0"/>
      <w:outlineLvl w:val="1"/>
    </w:pPr>
    <w:rPr>
      <w:rFonts w:ascii="微软雅黑" w:hAnsi="微软雅黑" w:eastAsia="黑体" w:cs="微软雅黑"/>
      <w:b/>
      <w:bCs/>
      <w:sz w:val="32"/>
      <w:szCs w:val="32"/>
      <w:lang w:eastAsia="en-US"/>
    </w:rPr>
  </w:style>
  <w:style w:type="paragraph" w:styleId="4">
    <w:name w:val="heading 3"/>
    <w:basedOn w:val="1"/>
    <w:next w:val="1"/>
    <w:link w:val="28"/>
    <w:qFormat/>
    <w:uiPriority w:val="0"/>
    <w:pPr>
      <w:numPr>
        <w:ilvl w:val="2"/>
        <w:numId w:val="1"/>
      </w:numPr>
      <w:autoSpaceDE w:val="0"/>
      <w:autoSpaceDN w:val="0"/>
      <w:outlineLvl w:val="2"/>
    </w:pPr>
    <w:rPr>
      <w:rFonts w:ascii="楷体" w:hAnsi="楷体" w:cs="楷体"/>
      <w:b/>
      <w:sz w:val="30"/>
      <w:szCs w:val="32"/>
      <w:lang w:eastAsia="en-US"/>
    </w:rPr>
  </w:style>
  <w:style w:type="paragraph" w:styleId="5">
    <w:name w:val="heading 4"/>
    <w:basedOn w:val="1"/>
    <w:next w:val="1"/>
    <w:link w:val="29"/>
    <w:qFormat/>
    <w:uiPriority w:val="1"/>
    <w:pPr>
      <w:numPr>
        <w:ilvl w:val="3"/>
        <w:numId w:val="1"/>
      </w:numPr>
      <w:autoSpaceDE w:val="0"/>
      <w:autoSpaceDN w:val="0"/>
      <w:spacing w:before="28"/>
      <w:outlineLvl w:val="3"/>
    </w:pPr>
    <w:rPr>
      <w:rFonts w:ascii="微软雅黑" w:hAnsi="微软雅黑" w:cs="微软雅黑"/>
      <w:bCs/>
      <w:sz w:val="28"/>
      <w:szCs w:val="28"/>
      <w:lang w:eastAsia="en-US"/>
    </w:rPr>
  </w:style>
  <w:style w:type="paragraph" w:styleId="6">
    <w:name w:val="heading 6"/>
    <w:basedOn w:val="1"/>
    <w:next w:val="1"/>
    <w:link w:val="45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51"/>
    <w:qFormat/>
    <w:uiPriority w:val="0"/>
    <w:pPr>
      <w:ind w:firstLine="420"/>
    </w:pPr>
    <w:rPr>
      <w:rFonts w:asciiTheme="minorHAnsi" w:hAnsiTheme="minorHAnsi" w:cstheme="minorBidi"/>
      <w:szCs w:val="22"/>
    </w:rPr>
  </w:style>
  <w:style w:type="paragraph" w:styleId="8">
    <w:name w:val="annotation text"/>
    <w:basedOn w:val="1"/>
    <w:link w:val="84"/>
    <w:unhideWhenUsed/>
    <w:qFormat/>
    <w:uiPriority w:val="0"/>
    <w:pPr>
      <w:jc w:val="left"/>
    </w:pPr>
  </w:style>
  <w:style w:type="paragraph" w:styleId="9">
    <w:name w:val="Body Text 3"/>
    <w:basedOn w:val="1"/>
    <w:link w:val="37"/>
    <w:qFormat/>
    <w:uiPriority w:val="0"/>
    <w:pPr>
      <w:spacing w:line="240" w:lineRule="exact"/>
    </w:pPr>
    <w:rPr>
      <w:rFonts w:ascii="宋体" w:hAnsi="宋体" w:eastAsiaTheme="minorEastAsia" w:cstheme="minorBidi"/>
      <w:color w:val="000000"/>
      <w:szCs w:val="21"/>
    </w:rPr>
  </w:style>
  <w:style w:type="paragraph" w:styleId="10">
    <w:name w:val="Body Text"/>
    <w:basedOn w:val="1"/>
    <w:link w:val="33"/>
    <w:qFormat/>
    <w:uiPriority w:val="0"/>
    <w:pPr>
      <w:spacing w:after="120"/>
    </w:pPr>
    <w:rPr>
      <w:rFonts w:asciiTheme="minorHAnsi" w:hAnsiTheme="minorHAnsi" w:eastAsiaTheme="minorEastAsia" w:cstheme="minorBidi"/>
    </w:rPr>
  </w:style>
  <w:style w:type="paragraph" w:styleId="11">
    <w:name w:val="Body Text Indent"/>
    <w:basedOn w:val="1"/>
    <w:link w:val="43"/>
    <w:qFormat/>
    <w:uiPriority w:val="0"/>
    <w:pPr>
      <w:spacing w:after="120"/>
      <w:ind w:left="420" w:leftChars="200"/>
    </w:pPr>
    <w:rPr>
      <w:rFonts w:asciiTheme="minorHAnsi" w:hAnsiTheme="minorHAnsi" w:cstheme="minorBidi"/>
    </w:rPr>
  </w:style>
  <w:style w:type="paragraph" w:styleId="12">
    <w:name w:val="Plain Text"/>
    <w:basedOn w:val="1"/>
    <w:link w:val="53"/>
    <w:qFormat/>
    <w:uiPriority w:val="0"/>
    <w:rPr>
      <w:rFonts w:ascii="宋体" w:hAnsi="Courier New" w:cstheme="minorBidi"/>
      <w:szCs w:val="22"/>
    </w:rPr>
  </w:style>
  <w:style w:type="paragraph" w:styleId="13">
    <w:name w:val="Date"/>
    <w:basedOn w:val="1"/>
    <w:next w:val="1"/>
    <w:link w:val="34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14">
    <w:name w:val="Balloon Text"/>
    <w:basedOn w:val="1"/>
    <w:link w:val="59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15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annotation subject"/>
    <w:basedOn w:val="8"/>
    <w:next w:val="8"/>
    <w:link w:val="58"/>
    <w:semiHidden/>
    <w:qFormat/>
    <w:uiPriority w:val="0"/>
    <w:rPr>
      <w:rFonts w:asciiTheme="minorHAnsi" w:hAnsiTheme="minorHAnsi" w:eastAsiaTheme="minorEastAsia" w:cstheme="minorBidi"/>
      <w:b/>
      <w:bCs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annotation reference"/>
    <w:qFormat/>
    <w:uiPriority w:val="0"/>
    <w:rPr>
      <w:sz w:val="21"/>
      <w:szCs w:val="21"/>
    </w:rPr>
  </w:style>
  <w:style w:type="character" w:customStyle="1" w:styleId="26">
    <w:name w:val="标题 1 Char"/>
    <w:basedOn w:val="21"/>
    <w:link w:val="2"/>
    <w:qFormat/>
    <w:uiPriority w:val="9"/>
    <w:rPr>
      <w:rFonts w:eastAsia="宋体" w:cs="楷体" w:asciiTheme="majorHAnsi" w:hAnsiTheme="majorHAnsi"/>
      <w:b/>
      <w:bCs/>
      <w:kern w:val="32"/>
      <w:sz w:val="32"/>
      <w:szCs w:val="32"/>
    </w:rPr>
  </w:style>
  <w:style w:type="character" w:customStyle="1" w:styleId="27">
    <w:name w:val="标题 2 Char1"/>
    <w:basedOn w:val="21"/>
    <w:link w:val="3"/>
    <w:qFormat/>
    <w:uiPriority w:val="9"/>
    <w:rPr>
      <w:rFonts w:ascii="微软雅黑" w:hAnsi="微软雅黑" w:eastAsia="黑体" w:cs="微软雅黑"/>
      <w:b/>
      <w:bCs/>
      <w:sz w:val="32"/>
      <w:szCs w:val="32"/>
      <w:lang w:eastAsia="en-US"/>
    </w:rPr>
  </w:style>
  <w:style w:type="character" w:customStyle="1" w:styleId="28">
    <w:name w:val="标题 3 Char1"/>
    <w:basedOn w:val="21"/>
    <w:link w:val="4"/>
    <w:qFormat/>
    <w:uiPriority w:val="0"/>
    <w:rPr>
      <w:rFonts w:ascii="楷体" w:hAnsi="楷体" w:eastAsia="宋体" w:cs="楷体"/>
      <w:b/>
      <w:sz w:val="30"/>
      <w:szCs w:val="32"/>
      <w:lang w:eastAsia="en-US"/>
    </w:rPr>
  </w:style>
  <w:style w:type="character" w:customStyle="1" w:styleId="29">
    <w:name w:val="标题 4 Char"/>
    <w:basedOn w:val="21"/>
    <w:link w:val="5"/>
    <w:qFormat/>
    <w:uiPriority w:val="1"/>
    <w:rPr>
      <w:rFonts w:ascii="微软雅黑" w:hAnsi="微软雅黑" w:eastAsia="宋体" w:cs="微软雅黑"/>
      <w:bCs/>
      <w:sz w:val="28"/>
      <w:szCs w:val="28"/>
      <w:lang w:eastAsia="en-US"/>
    </w:rPr>
  </w:style>
  <w:style w:type="character" w:customStyle="1" w:styleId="30">
    <w:name w:val="页眉 Char1"/>
    <w:basedOn w:val="21"/>
    <w:link w:val="16"/>
    <w:qFormat/>
    <w:uiPriority w:val="99"/>
    <w:rPr>
      <w:rFonts w:eastAsia="宋体" w:cs="Times New Roman"/>
      <w:kern w:val="0"/>
      <w:sz w:val="18"/>
      <w:szCs w:val="18"/>
    </w:rPr>
  </w:style>
  <w:style w:type="character" w:customStyle="1" w:styleId="31">
    <w:name w:val="页脚 Char1"/>
    <w:basedOn w:val="21"/>
    <w:link w:val="15"/>
    <w:qFormat/>
    <w:uiPriority w:val="99"/>
    <w:rPr>
      <w:rFonts w:eastAsia="宋体" w:cs="Times New Roman"/>
      <w:kern w:val="0"/>
      <w:sz w:val="18"/>
      <w:szCs w:val="18"/>
    </w:rPr>
  </w:style>
  <w:style w:type="character" w:customStyle="1" w:styleId="32">
    <w:name w:val="标题 6 字符"/>
    <w:basedOn w:val="21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3">
    <w:name w:val="正文文本 Char"/>
    <w:link w:val="10"/>
    <w:qFormat/>
    <w:uiPriority w:val="0"/>
    <w:rPr>
      <w:szCs w:val="24"/>
    </w:rPr>
  </w:style>
  <w:style w:type="character" w:customStyle="1" w:styleId="34">
    <w:name w:val="日期 Char"/>
    <w:link w:val="13"/>
    <w:qFormat/>
    <w:uiPriority w:val="0"/>
    <w:rPr>
      <w:szCs w:val="24"/>
    </w:rPr>
  </w:style>
  <w:style w:type="character" w:customStyle="1" w:styleId="35">
    <w:name w:val="普通文字 Char Char5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36">
    <w:name w:val="已访问的超链接1"/>
    <w:unhideWhenUsed/>
    <w:qFormat/>
    <w:uiPriority w:val="99"/>
    <w:rPr>
      <w:color w:val="800080"/>
      <w:u w:val="single"/>
    </w:rPr>
  </w:style>
  <w:style w:type="character" w:customStyle="1" w:styleId="37">
    <w:name w:val="正文文本 3 Char"/>
    <w:link w:val="9"/>
    <w:qFormat/>
    <w:uiPriority w:val="0"/>
    <w:rPr>
      <w:rFonts w:ascii="宋体" w:hAnsi="宋体"/>
      <w:color w:val="000000"/>
      <w:szCs w:val="21"/>
    </w:rPr>
  </w:style>
  <w:style w:type="character" w:customStyle="1" w:styleId="38">
    <w:name w:val="页脚 Char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9">
    <w:name w:val="Char Char5"/>
    <w:qFormat/>
    <w:locked/>
    <w:uiPriority w:val="0"/>
    <w:rPr>
      <w:rFonts w:cs="Times New Roman"/>
      <w:sz w:val="21"/>
      <w:szCs w:val="21"/>
    </w:rPr>
  </w:style>
  <w:style w:type="character" w:customStyle="1" w:styleId="40">
    <w:name w:val="普通文字 Char Char2"/>
    <w:qFormat/>
    <w:uiPriority w:val="0"/>
    <w:rPr>
      <w:rFonts w:ascii="宋体" w:hAnsi="Courier New" w:eastAsia="宋体" w:cs="Courier New"/>
      <w:szCs w:val="21"/>
    </w:rPr>
  </w:style>
  <w:style w:type="character" w:customStyle="1" w:styleId="41">
    <w:name w:val="页眉 Char"/>
    <w:qFormat/>
    <w:uiPriority w:val="99"/>
    <w:rPr>
      <w:kern w:val="2"/>
      <w:sz w:val="18"/>
      <w:szCs w:val="18"/>
    </w:rPr>
  </w:style>
  <w:style w:type="character" w:customStyle="1" w:styleId="42">
    <w:name w:val="批注文字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3">
    <w:name w:val="正文文本缩进 Char"/>
    <w:link w:val="11"/>
    <w:qFormat/>
    <w:uiPriority w:val="0"/>
    <w:rPr>
      <w:rFonts w:eastAsia="宋体"/>
      <w:szCs w:val="24"/>
    </w:rPr>
  </w:style>
  <w:style w:type="character" w:customStyle="1" w:styleId="44">
    <w:name w:val="普通文字 Char Char1 Char"/>
    <w:qFormat/>
    <w:locked/>
    <w:uiPriority w:val="0"/>
    <w:rPr>
      <w:rFonts w:ascii="宋体" w:hAnsi="Courier New" w:eastAsia="宋体" w:cs="宋体"/>
      <w:kern w:val="2"/>
      <w:sz w:val="21"/>
      <w:szCs w:val="21"/>
      <w:lang w:val="en-US" w:eastAsia="zh-CN"/>
    </w:rPr>
  </w:style>
  <w:style w:type="character" w:customStyle="1" w:styleId="45">
    <w:name w:val="标题 6 Char"/>
    <w:link w:val="6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46">
    <w:name w:val="Char Char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47">
    <w:name w:val="font21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48">
    <w:name w:val="纯文本 Char1"/>
    <w:qFormat/>
    <w:uiPriority w:val="0"/>
    <w:rPr>
      <w:rFonts w:ascii="宋体" w:hAnsi="Courier New"/>
      <w:kern w:val="2"/>
      <w:sz w:val="21"/>
    </w:rPr>
  </w:style>
  <w:style w:type="character" w:customStyle="1" w:styleId="49">
    <w:name w:val="批注文字 Char1"/>
    <w:semiHidden/>
    <w:qFormat/>
    <w:locked/>
    <w:uiPriority w:val="0"/>
    <w:rPr>
      <w:kern w:val="2"/>
      <w:sz w:val="21"/>
      <w:szCs w:val="24"/>
    </w:rPr>
  </w:style>
  <w:style w:type="character" w:customStyle="1" w:styleId="50">
    <w:name w:val="Char Char10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51">
    <w:name w:val="正文缩进 Char"/>
    <w:link w:val="7"/>
    <w:qFormat/>
    <w:locked/>
    <w:uiPriority w:val="0"/>
    <w:rPr>
      <w:rFonts w:eastAsia="宋体"/>
    </w:rPr>
  </w:style>
  <w:style w:type="character" w:customStyle="1" w:styleId="52">
    <w:name w:val="font0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3">
    <w:name w:val="纯文本 Char"/>
    <w:link w:val="12"/>
    <w:qFormat/>
    <w:uiPriority w:val="0"/>
    <w:rPr>
      <w:rFonts w:ascii="宋体" w:hAnsi="Courier New" w:eastAsia="宋体"/>
    </w:rPr>
  </w:style>
  <w:style w:type="character" w:customStyle="1" w:styleId="54">
    <w:name w:val="Char Char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5">
    <w:name w:val="列出段落 Char"/>
    <w:link w:val="56"/>
    <w:qFormat/>
    <w:locked/>
    <w:uiPriority w:val="0"/>
    <w:rPr>
      <w:rFonts w:ascii="Arial" w:hAnsi="Arial"/>
      <w:sz w:val="22"/>
    </w:rPr>
  </w:style>
  <w:style w:type="paragraph" w:styleId="56">
    <w:name w:val="List Paragraph"/>
    <w:basedOn w:val="1"/>
    <w:link w:val="55"/>
    <w:qFormat/>
    <w:uiPriority w:val="0"/>
    <w:pPr>
      <w:ind w:firstLine="420"/>
    </w:pPr>
    <w:rPr>
      <w:rFonts w:ascii="Arial" w:hAnsi="Arial" w:eastAsiaTheme="minorEastAsia" w:cstheme="minorBidi"/>
      <w:sz w:val="22"/>
      <w:szCs w:val="22"/>
    </w:rPr>
  </w:style>
  <w:style w:type="character" w:customStyle="1" w:styleId="57">
    <w:name w:val="apple-converted-space"/>
    <w:basedOn w:val="21"/>
    <w:qFormat/>
    <w:uiPriority w:val="0"/>
  </w:style>
  <w:style w:type="character" w:customStyle="1" w:styleId="58">
    <w:name w:val="批注主题 Char"/>
    <w:link w:val="18"/>
    <w:semiHidden/>
    <w:qFormat/>
    <w:uiPriority w:val="0"/>
    <w:rPr>
      <w:b/>
      <w:bCs/>
      <w:szCs w:val="24"/>
    </w:rPr>
  </w:style>
  <w:style w:type="character" w:customStyle="1" w:styleId="59">
    <w:name w:val="批注框文本 Char"/>
    <w:link w:val="14"/>
    <w:semiHidden/>
    <w:qFormat/>
    <w:uiPriority w:val="99"/>
    <w:rPr>
      <w:sz w:val="18"/>
      <w:szCs w:val="18"/>
    </w:rPr>
  </w:style>
  <w:style w:type="character" w:customStyle="1" w:styleId="60">
    <w:name w:val="标题 3 Char"/>
    <w:qFormat/>
    <w:uiPriority w:val="0"/>
    <w:rPr>
      <w:b/>
      <w:bCs/>
      <w:kern w:val="2"/>
      <w:sz w:val="32"/>
      <w:szCs w:val="32"/>
    </w:rPr>
  </w:style>
  <w:style w:type="paragraph" w:customStyle="1" w:styleId="6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63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customStyle="1" w:styleId="64">
    <w:name w:val="正文文本 3 字符"/>
    <w:basedOn w:val="2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65">
    <w:name w:val="正文文本缩进 字符"/>
    <w:basedOn w:val="2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6">
    <w:name w:val="正文文本 字符"/>
    <w:basedOn w:val="21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67">
    <w:name w:val="xl29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character" w:customStyle="1" w:styleId="68">
    <w:name w:val="批注框文本 字符"/>
    <w:basedOn w:val="2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9">
    <w:name w:val="Char"/>
    <w:basedOn w:val="1"/>
    <w:qFormat/>
    <w:uiPriority w:val="0"/>
  </w:style>
  <w:style w:type="paragraph" w:customStyle="1" w:styleId="70">
    <w:name w:val="xl3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0"/>
      <w:szCs w:val="20"/>
    </w:rPr>
  </w:style>
  <w:style w:type="character" w:customStyle="1" w:styleId="71">
    <w:name w:val="日期 字符"/>
    <w:basedOn w:val="21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72">
    <w:name w:val="xl32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3">
    <w:name w:val="xl3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4">
    <w:name w:val="xl3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5">
    <w:name w:val="xl2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6">
    <w:name w:val="xl3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7">
    <w:name w:val="xl3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8">
    <w:name w:val="xl3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character" w:customStyle="1" w:styleId="79">
    <w:name w:val="纯文本 字符"/>
    <w:basedOn w:val="21"/>
    <w:semiHidden/>
    <w:qFormat/>
    <w:uiPriority w:val="99"/>
    <w:rPr>
      <w:rFonts w:hAnsi="Courier New" w:cs="Courier New" w:asciiTheme="minorEastAsia"/>
      <w:szCs w:val="24"/>
    </w:rPr>
  </w:style>
  <w:style w:type="paragraph" w:customStyle="1" w:styleId="8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C0504D"/>
      <w:kern w:val="0"/>
      <w:sz w:val="24"/>
    </w:rPr>
  </w:style>
  <w:style w:type="paragraph" w:customStyle="1" w:styleId="81">
    <w:name w:val="xl3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2">
    <w:name w:val="xl3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3">
    <w:name w:val="xl30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</w:rPr>
  </w:style>
  <w:style w:type="character" w:customStyle="1" w:styleId="84">
    <w:name w:val="批注文字 Char2"/>
    <w:basedOn w:val="21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5">
    <w:name w:val="批注主题 字符"/>
    <w:basedOn w:val="84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86">
    <w:name w:val="xl3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7">
    <w:name w:val="三角"/>
    <w:basedOn w:val="1"/>
    <w:qFormat/>
    <w:uiPriority w:val="0"/>
    <w:pPr>
      <w:numPr>
        <w:ilvl w:val="0"/>
        <w:numId w:val="2"/>
      </w:numPr>
      <w:tabs>
        <w:tab w:val="left" w:pos="284"/>
        <w:tab w:val="left" w:pos="855"/>
        <w:tab w:val="left" w:pos="1089"/>
      </w:tabs>
      <w:spacing w:before="40" w:after="40" w:line="240" w:lineRule="exact"/>
    </w:pPr>
    <w:rPr>
      <w:rFonts w:ascii="Calibri" w:hAnsi="Calibri" w:eastAsia="幼圆" w:cs="Calibri"/>
      <w:sz w:val="15"/>
      <w:szCs w:val="15"/>
    </w:rPr>
  </w:style>
  <w:style w:type="paragraph" w:customStyle="1" w:styleId="88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9">
    <w:name w:val="xl2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90">
    <w:name w:val="xl3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91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9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B050"/>
      <w:kern w:val="0"/>
      <w:sz w:val="32"/>
      <w:szCs w:val="32"/>
    </w:rPr>
  </w:style>
  <w:style w:type="paragraph" w:customStyle="1" w:styleId="9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5">
    <w:name w:val="xl299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9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97">
    <w:name w:val="xl3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98">
    <w:name w:val="xl3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99">
    <w:name w:val="xl3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00">
    <w:name w:val="xl3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01">
    <w:name w:val="xl33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02">
    <w:name w:val="xl319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103">
    <w:name w:val="_Style 3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04">
    <w:name w:val="xl3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05">
    <w:name w:val="xl33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06">
    <w:name w:val="xl3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07">
    <w:name w:val="xl3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08">
    <w:name w:val="xl30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09">
    <w:name w:val="xl3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10">
    <w:name w:val="xl3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1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2">
    <w:name w:val="xl33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13">
    <w:name w:val="Char Char8"/>
    <w:basedOn w:val="1"/>
    <w:qFormat/>
    <w:uiPriority w:val="0"/>
    <w:rPr>
      <w:rFonts w:ascii="Tahoma" w:hAnsi="Tahoma" w:eastAsia="Times New Roman"/>
      <w:kern w:val="0"/>
      <w:sz w:val="24"/>
      <w:szCs w:val="20"/>
    </w:rPr>
  </w:style>
  <w:style w:type="paragraph" w:customStyle="1" w:styleId="114">
    <w:name w:val="xl3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1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16">
    <w:name w:val="xl29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17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18">
    <w:name w:val="1"/>
    <w:basedOn w:val="1"/>
    <w:next w:val="12"/>
    <w:qFormat/>
    <w:uiPriority w:val="0"/>
    <w:rPr>
      <w:rFonts w:ascii="宋体" w:hAnsi="Courier New"/>
      <w:szCs w:val="20"/>
    </w:rPr>
  </w:style>
  <w:style w:type="paragraph" w:customStyle="1" w:styleId="1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0">
    <w:name w:val="xl3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21">
    <w:name w:val="xl3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22">
    <w:name w:val="xl30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23">
    <w:name w:val="xl32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24">
    <w:name w:val="xl3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25">
    <w:name w:val="xl3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2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12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2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C0504D"/>
      <w:kern w:val="0"/>
      <w:sz w:val="24"/>
    </w:rPr>
  </w:style>
  <w:style w:type="paragraph" w:customStyle="1" w:styleId="129">
    <w:name w:val="xl3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30">
    <w:name w:val="xl3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31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3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3">
    <w:name w:val="Char Char6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34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5">
    <w:name w:val="标题 2 Char"/>
    <w:qFormat/>
    <w:uiPriority w:val="9"/>
    <w:rPr>
      <w:rFonts w:ascii="Arial" w:hAnsi="Arial"/>
      <w:kern w:val="2"/>
      <w:sz w:val="24"/>
      <w:szCs w:val="24"/>
    </w:rPr>
  </w:style>
  <w:style w:type="paragraph" w:customStyle="1" w:styleId="136">
    <w:name w:val="标题 2 New New New New New"/>
    <w:basedOn w:val="1"/>
    <w:next w:val="1"/>
    <w:qFormat/>
    <w:uiPriority w:val="0"/>
    <w:pPr>
      <w:numPr>
        <w:ilvl w:val="1"/>
        <w:numId w:val="3"/>
      </w:numPr>
      <w:spacing w:line="360" w:lineRule="auto"/>
      <w:ind w:firstLine="0"/>
      <w:jc w:val="left"/>
      <w:outlineLvl w:val="1"/>
    </w:pPr>
    <w:rPr>
      <w:rFonts w:ascii="Arial" w:hAnsi="Arial"/>
      <w:sz w:val="24"/>
    </w:rPr>
  </w:style>
  <w:style w:type="paragraph" w:customStyle="1" w:styleId="137">
    <w:name w:val="标题 2 New New"/>
    <w:basedOn w:val="1"/>
    <w:next w:val="1"/>
    <w:qFormat/>
    <w:uiPriority w:val="0"/>
    <w:pPr>
      <w:tabs>
        <w:tab w:val="left" w:pos="840"/>
      </w:tabs>
      <w:spacing w:line="360" w:lineRule="auto"/>
      <w:ind w:left="840"/>
      <w:jc w:val="left"/>
      <w:outlineLvl w:val="1"/>
    </w:pPr>
    <w:rPr>
      <w:rFonts w:ascii="Arial" w:hAnsi="Arial"/>
      <w:sz w:val="24"/>
    </w:rPr>
  </w:style>
  <w:style w:type="paragraph" w:customStyle="1" w:styleId="138">
    <w:name w:val="标题 2 New"/>
    <w:basedOn w:val="1"/>
    <w:next w:val="1"/>
    <w:qFormat/>
    <w:uiPriority w:val="0"/>
    <w:pPr>
      <w:tabs>
        <w:tab w:val="left" w:pos="840"/>
      </w:tabs>
      <w:spacing w:line="360" w:lineRule="auto"/>
      <w:ind w:left="840"/>
      <w:jc w:val="left"/>
      <w:outlineLvl w:val="1"/>
    </w:pPr>
    <w:rPr>
      <w:rFonts w:ascii="Arial" w:hAnsi="Arial"/>
      <w:sz w:val="24"/>
    </w:rPr>
  </w:style>
  <w:style w:type="paragraph" w:customStyle="1" w:styleId="139">
    <w:name w:val="标题 2 New New New"/>
    <w:basedOn w:val="1"/>
    <w:next w:val="1"/>
    <w:qFormat/>
    <w:uiPriority w:val="0"/>
    <w:pPr>
      <w:tabs>
        <w:tab w:val="left" w:pos="840"/>
      </w:tabs>
      <w:spacing w:line="360" w:lineRule="auto"/>
      <w:ind w:left="840"/>
      <w:jc w:val="left"/>
      <w:outlineLvl w:val="1"/>
    </w:pPr>
    <w:rPr>
      <w:rFonts w:ascii="Arial" w:hAnsi="Arial"/>
      <w:sz w:val="24"/>
    </w:rPr>
  </w:style>
  <w:style w:type="character" w:customStyle="1" w:styleId="140">
    <w:name w:val="param-name"/>
    <w:qFormat/>
    <w:uiPriority w:val="0"/>
    <w:rPr>
      <w:rFonts w:ascii="Tahoma" w:hAnsi="Tahoma"/>
      <w:sz w:val="24"/>
      <w:szCs w:val="20"/>
    </w:rPr>
  </w:style>
  <w:style w:type="paragraph" w:customStyle="1" w:styleId="141">
    <w:name w:val="中等深浅网格 21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11</Pages>
  <Words>1753</Words>
  <Characters>9998</Characters>
  <Lines>83</Lines>
  <Paragraphs>23</Paragraphs>
  <TotalTime>2</TotalTime>
  <ScaleCrop>false</ScaleCrop>
  <LinksUpToDate>false</LinksUpToDate>
  <CharactersWithSpaces>11728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2022-02-22T02:07:00Z</dcterms:created>
  <dc:creator>iCura</dc:creator>
  <cp:lastModifiedBy>微微微</cp:lastModifiedBy>
  <dcterms:modified xsi:type="dcterms:W3CDTF">2022-03-21T02:08:46Z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CB40BB53CDBB4B1BBFBEBB787D4D4EB5</vt:lpwstr>
  </property>
</Properties>
</file>