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color w:val="000000"/>
          <w:kern w:val="36"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设备名称：全飞秒屈光治疗系统（屈光手术中心设备）</w:t>
      </w:r>
    </w:p>
    <w:p>
      <w:pPr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设备编号：NYZBB-SBK-20220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43</w:t>
      </w:r>
    </w:p>
    <w:p>
      <w:pPr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</w:rPr>
        <w:t>量：1套</w:t>
      </w:r>
    </w:p>
    <w:p>
      <w:pPr>
        <w:pStyle w:val="3"/>
        <w:snapToGrid w:val="0"/>
        <w:spacing w:before="50"/>
        <w:textAlignment w:val="baseline"/>
      </w:pPr>
      <w:r>
        <w:rPr>
          <w:rFonts w:hint="eastAsia"/>
        </w:rPr>
        <w:t>性能配置要求</w:t>
      </w:r>
    </w:p>
    <w:p>
      <w:pPr>
        <w:pStyle w:val="2"/>
        <w:rPr>
          <w:sz w:val="24"/>
          <w:szCs w:val="28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（一）全飞秒激光角膜屈光治疗仪</w:t>
      </w:r>
    </w:p>
    <w:p/>
    <w:p>
      <w:pPr>
        <w:rPr>
          <w:sz w:val="28"/>
          <w:szCs w:val="28"/>
        </w:rPr>
      </w:pPr>
      <w:r>
        <w:rPr>
          <w:sz w:val="28"/>
          <w:szCs w:val="28"/>
        </w:rPr>
        <w:t xml:space="preserve">1、临床应用功能：飞秒制瓣；全飞秒微透镜取出术；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2、激光波长：≥1040nm；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3、标准软件：提供LASIK、LASEK、PRK、PTK 等治疗软件；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4、波长：≥190nm；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5、脉冲时间：220-580fs；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6、工作气体：内置一瓶氟化氩(ArF)；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7、气体泄漏报警：具有氟气外漏探测报警及过滤系统；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8、双脉冲频率：250Hz和500Hz； 治疗速度快，500Hz治疗速度≤1.3秒/D；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9、工作距离：≤19cm；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10、跟踪频率：≥1050 Hz；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11、激光扫描方式：小光斑高速飞点扫描；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12. 光束特点：高斯光斑，光斑直径：≤0.7mm（FWMH），能量密度：≥180j/cm2；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13、激光发射频率：≥350KHz；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14、扫描中心定位：患者固视下角膜顶点；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15、角膜瓣厚度：80~220μm；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16、角膜瓣侧切角可调范围：45°~ 135°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17、角膜瓣蒂的位置：360°任意可调；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18、角膜瓣蒂的夹角：30 –90°；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19、负压吸引系统：低负压角膜吸引，负压吸引环只需装载一次，计算机控制自动一次性负压吸引，患者舒适性好；手术床具有自动负压反馈系统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20、弧形负压吸引环：弧形曲面设计，符合人体角膜生理形状，可行三维立体切割；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21、可视操作：手术全程在全视野显微镜下观察操作；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22、人体角膜设计的接触镜，术中眼内压变化小；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23、裂隙灯：内置，直接进行手术评估；配备具有裂隙功能的手术显微镜；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24、运行环境：无需层流手术室，温度18~25 ℃，湿度30%~70%；环保设计，无需24小时开机，随时开机即可使用；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25、具备非球面节省角膜的切削模式，智能能量补偿，既可进行非球面切削，同时节省角膜组织；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26、治疗范围：-14D~+8D球镜，-6D~+6D柱镜；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27、治疗区：≤10mm；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28、瞄准光波长：532nm；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29、具有层流碎屑清除系统，能够及时清除消融的碎屑并保持角膜周围环境温度和湿度的稳定性，保证角膜周围的治疗环境处于最佳状态；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30、配置全球顶级五级变倍手术显微镜；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31、冷却方式：低噪音空气冷却；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32、激光腔：小型微陶瓷激光腔；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33、激光光路：真空密闭，无需要使用氮气等惰性气体；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34、具有自动瞳孔中心跟踪，辅助角巩膜缘跟踪；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35、跟踪系统：红外主动式；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37、全飞秒微透镜取出术模块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38、飞秒手术器械包                                    </w:t>
      </w:r>
    </w:p>
    <w:p>
      <w:pPr>
        <w:rPr>
          <w:sz w:val="44"/>
          <w:szCs w:val="44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（二）超广角眼底照相机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1、技术参数：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1设备用途：用于眼科视网膜和眼睛周边部分进行摄像，显示和存储相关的数据。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2成像技术原理：采用BLFI宽线眼底成像技术生成真实眼底色彩眼底图像。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3成像模式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3.1真彩色成像拍摄，真实反映眼底色彩，高还原度。具有红色，绿色和蓝色光通道分解查看功能，方便不同眼底层次诊断评估。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3.2具有红外成像IR功能，红外光具有强的组织穿透特性，用于观察脉络膜，睑板腺等深层结构。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3.3具有外眼，眼表成像拍摄功能。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拍摄监视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4.1采用屏幕实时红外眼底图像监视技术，可实时观察拍摄眼底情况，方便引导拍摄。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4.2具有双眼位实时监视窗口，引导眼位高度和前后距离。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拍摄角度，从眼球中心计算：广角成像模式133°，超广角成像模式200°，Montage拼图模式（高达6张拼接）≥267°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分辨率≤7.3微米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拍摄瞳孔直径最小值≤2.5毫米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工作距离：25毫米，从患者眼睛至镜头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屈光补偿范围：-24D至+20D连续可调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光源：连续光谱光源，红光585–640nm，绿光500–585nm，蓝光435–500nm，红外激光二极管，785nm。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采用高度可调整的一体化患者头托设计，无需操作者与患者头部接触辅助固定。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自动功能：自动对焦，自动增益，自动拼图，自动识别眼别。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采集速度≤0.2秒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实时红外预览≥10帧/秒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15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图像文件存储类型≥5种，必须包含DICOM、JPG、TIFF、JPG2000、PNG五种。</w:t>
      </w: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（三）眼前节测量评估系统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z w:val="28"/>
          <w:szCs w:val="28"/>
        </w:rPr>
        <w:t>三维眼位监控，体现x,y,z轴及眼动监控参数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z w:val="28"/>
          <w:szCs w:val="28"/>
        </w:rPr>
        <w:t>自动化采集，检测时间≤2秒/眼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z w:val="28"/>
          <w:szCs w:val="28"/>
        </w:rPr>
        <w:t>具有角膜前、后表面高度图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sz w:val="28"/>
          <w:szCs w:val="28"/>
        </w:rPr>
        <w:t>具备眼前节断层图像，可观察眼前节形态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sz w:val="28"/>
          <w:szCs w:val="28"/>
        </w:rPr>
        <w:t>早期圆锥角膜筛查软件：根据圆锥角膜疾病特点，基于高度数据和厚度数据联合判断圆锥风险，且具有中国人数据库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>
        <w:rPr>
          <w:sz w:val="28"/>
          <w:szCs w:val="28"/>
        </w:rPr>
        <w:t>圆锥角膜传统分级法：根据角膜前表面曲率数据综合判断典型圆锥等级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>
        <w:rPr>
          <w:sz w:val="28"/>
          <w:szCs w:val="28"/>
        </w:rPr>
        <w:t>专业角膜病参考教材，《圆锥角膜图像解析》和《断层地形图学》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具备基于角膜厚度的眼压校正功能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</w:r>
      <w:r>
        <w:rPr>
          <w:sz w:val="28"/>
          <w:szCs w:val="28"/>
        </w:rPr>
        <w:t>前后表面地形图的原始数据采集方式为单一原理，无Placido环，确保前后表面所有数据点一一对应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</w:r>
      <w:r>
        <w:rPr>
          <w:sz w:val="28"/>
          <w:szCs w:val="28"/>
        </w:rPr>
        <w:t>自动测量白到白距离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</w:r>
      <w:r>
        <w:rPr>
          <w:sz w:val="28"/>
          <w:szCs w:val="28"/>
        </w:rPr>
        <w:t>具备眼前节断层图像，可观察前节形态。可获取术后角膜瓣恢复情况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</w:r>
      <w:r>
        <w:rPr>
          <w:sz w:val="28"/>
          <w:szCs w:val="28"/>
        </w:rPr>
        <w:t>可以与生物力学设备联机，联合筛查早期圆锥角膜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13. 系统的标准化诊断方案，源自用户的使用经验总结，含中国人数据库，具备典型圆锥角膜筛查和分级程序，用于亚临床圆锥的筛查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（四）角膜测厚仪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1、超声能量：Ispta3小于17mW/cm2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2、探头频率：20MHz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3、角膜超声速率范围1400-2000M/S，Ispta3小于28mW/cm2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4、默认设置1640m/s，MI小于0.23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5、偏离值：60% 130%，600 450um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6、尺寸220mm(W)222mm(D )x275mm(H)，8.7”(W)x8.7" ([D)x10.8"(H)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7、默认设置:70%/250um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8、重量4kg(8.8lbs)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9、测量范围150-1500um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10、测量精度：±5um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11、最小分辨率1um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主机频率50/60Hz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（五）验光仪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1、测量范围：7-60mmHg （根据ISO8612眼压计标准）；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2、测量分辨率：1mmHg/0.1kPa（根据ISO8612眼压计标准）；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3、固视灯：绿色固视LED灯；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4、左右眼：R/L（右/左眼）---通过改变额托，识别左右眼；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5、全自动：是；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6、演示：喷出空气，向患者演示流程；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7、测量柱状图：可计算平均数与标准差；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8、错误指示：有错误提示；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9、显示器：彩色监视器；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10、移动范围：左右通过额托移动，喷气头小范围上下左右移动；</w:t>
      </w: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（六）裂隙灯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1、伽利略式立体显微镜；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2、放大倍率：5档: 10x目镜时：5x、8x、12x、20x、32x;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3、视场直径：10x目镜时：40…6mm，12.5x目镜时：31…5mm；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4、裂隙长度：0-14mm连续可调；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5、裂隙宽度：4档：0.3/3.5/8/14mm，1-6mm连续可调；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6、裂隙旋转角度：±90°连续可调；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7、裂隙图像偏轴角度：水平±4°范围，可在0°锁定；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8、裂隙投射器旋转角度：180°范围内任意角度，可在-10°、0°、+10°锁定；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9、滤光片：蓝，绿（无赤光）滤光片，旋入式；吸收滤光片，固定式；弥散光片，旋入式；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10、基座位移度：30mm(垂直）；110mm(X轴）；90mm(Y轴)；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11、光源：卤素灯；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12、光亮度：连续可调；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13、入射角度：0°或0°-20°倾斜棱镜头部。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（七）眼压计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1、测量范围：7-60mmHg （根据ISO8612眼压计标准）；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2、测量分辨率：1mmHg/0.1kPa（根据ISO8612眼压计标准）；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3、固视灯：绿色固视LED灯；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4、左右眼：R/L（右/左眼）---通过改变额托，识别左右眼；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5、全自动：是；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6、演示：喷出空气，向患者演示流程；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7、测量柱状图：可计算平均数与标准差；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8、移动范围：左右通过额托移动，喷气头小范围上下左右移动；</w:t>
      </w:r>
    </w:p>
    <w:p>
      <w:pPr>
        <w:pStyle w:val="2"/>
        <w:rPr>
          <w:sz w:val="24"/>
          <w:szCs w:val="28"/>
        </w:rPr>
      </w:pPr>
      <w:bookmarkStart w:id="0" w:name="_GoBack"/>
      <w:bookmarkEnd w:id="0"/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5448FA"/>
    <w:multiLevelType w:val="multilevel"/>
    <w:tmpl w:val="3F5448FA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isLgl/>
      <w:lvlText w:val="%1.%2"/>
      <w:lvlJc w:val="left"/>
      <w:pPr>
        <w:ind w:left="992" w:hanging="567"/>
      </w:pPr>
      <w:rPr>
        <w:rFonts w:hint="eastAsia" w:eastAsia="微软雅黑"/>
        <w:b/>
        <w:i w:val="0"/>
        <w:sz w:val="24"/>
      </w:rPr>
    </w:lvl>
    <w:lvl w:ilvl="2" w:tentative="0">
      <w:start w:val="1"/>
      <w:numFmt w:val="decimal"/>
      <w:pStyle w:val="5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611B"/>
    <w:rsid w:val="0030505D"/>
    <w:rsid w:val="003348C7"/>
    <w:rsid w:val="003C1783"/>
    <w:rsid w:val="004069E7"/>
    <w:rsid w:val="004429CE"/>
    <w:rsid w:val="004D57B1"/>
    <w:rsid w:val="004F7C8C"/>
    <w:rsid w:val="0055791E"/>
    <w:rsid w:val="005B328B"/>
    <w:rsid w:val="005E0F71"/>
    <w:rsid w:val="006234E6"/>
    <w:rsid w:val="007A5FF2"/>
    <w:rsid w:val="008127D0"/>
    <w:rsid w:val="00812E2B"/>
    <w:rsid w:val="0084359E"/>
    <w:rsid w:val="00880E72"/>
    <w:rsid w:val="00937680"/>
    <w:rsid w:val="00981AB5"/>
    <w:rsid w:val="00B16A0E"/>
    <w:rsid w:val="00B86421"/>
    <w:rsid w:val="00C1104F"/>
    <w:rsid w:val="00CE2D05"/>
    <w:rsid w:val="00D51DC3"/>
    <w:rsid w:val="00D8611B"/>
    <w:rsid w:val="00E14DB0"/>
    <w:rsid w:val="01085D4E"/>
    <w:rsid w:val="020F71AF"/>
    <w:rsid w:val="023C4182"/>
    <w:rsid w:val="0E463ABF"/>
    <w:rsid w:val="0E527396"/>
    <w:rsid w:val="0E6B438E"/>
    <w:rsid w:val="0FA84CA6"/>
    <w:rsid w:val="12E82E96"/>
    <w:rsid w:val="2A8C0727"/>
    <w:rsid w:val="2E2319FE"/>
    <w:rsid w:val="3DEB053B"/>
    <w:rsid w:val="47036CF2"/>
    <w:rsid w:val="4ACD5EF7"/>
    <w:rsid w:val="506E44D9"/>
    <w:rsid w:val="51581DB0"/>
    <w:rsid w:val="51DC38F4"/>
    <w:rsid w:val="5BD561C7"/>
    <w:rsid w:val="662D281F"/>
    <w:rsid w:val="69BD6F49"/>
    <w:rsid w:val="71EE5529"/>
    <w:rsid w:val="73056504"/>
    <w:rsid w:val="73A1489D"/>
    <w:rsid w:val="7BDE7E6F"/>
    <w:rsid w:val="7BF250D4"/>
    <w:rsid w:val="7E22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49"/>
      <w:ind w:left="2176" w:right="2451"/>
      <w:jc w:val="center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eastAsia="微软雅黑" w:asciiTheme="majorHAnsi" w:hAnsiTheme="majorHAnsi" w:cstheme="majorBidi"/>
      <w:b/>
      <w:bCs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bidi="zh-CN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2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bidi="zh-CN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paragraph" w:customStyle="1" w:styleId="16">
    <w:name w:val="列表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832</Characters>
  <Lines>6</Lines>
  <Paragraphs>1</Paragraphs>
  <TotalTime>0</TotalTime>
  <ScaleCrop>false</ScaleCrop>
  <LinksUpToDate>false</LinksUpToDate>
  <CharactersWithSpaces>976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2022-03-21T03:53:04Z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690A5EBA0EB241A99E1DE54414D2742D</vt:lpwstr>
  </property>
</Properties>
</file>