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设备名称：电生理导航系统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2130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 xml:space="preserve"> 1.采用磁场和电场混合定位原理,定位精度高，抗干扰能力强，多导管可视化，无扭曲变形。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2.具有影像化快速建模功能，能快速建立心脏三维模型。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3.电场标测导管，在磁传感器技术的校准下，使导管可视化,可在显示屏上看到导管，实现多个导管可视化的同时还可以实现头端和弯型的可视化。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4.带导管接触力显示功能（显示导管和心脏接触的力度，极大提高了手术成功率和安全性）。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5.一次采集多种心电信息：可同时获得空间解剖，激动顺序，电传导，单极电压，等时图，双极电压，阻抗，网图；加快建模的过程，缩短手术时间。能提供三维电激动图，不同颜色实时显示心脏的激动传导顺序。可根据需要选择单个或多个心腔进行标测，提供整体的激动信息。能提供三维电压图，能直观显示心肌疤痕区域、低电压区域和正常心肌组织，相关疤痕的电压参数范围，手工可调，便利术者灵活开展疤痕相关心律失常手术的治疗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6.具有室速自动起搏标测功能，能自动将起搏标测的心电图与临床的心动过速心电图进行比较，可将起搏过的位置在解剖模型上标示出来，缩短起搏标测的标测时间，提高诊断和消融成功率，轻松应对多形态室速的诊断与治疗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7.具有X光影像与三维图像整合功能，能与主流的X光影像系统整合，将X光影像与三维导航图像整合，大大缩短X光曝光量，保护医患健康，同时缩短三维手术学习曲线。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8.能够用数据衡量手术过程中的损伤深度和消融进程，保证消融效果更佳量化可控。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9.具有智能高精密度标测功能，能智能化自动选取符合条件的标测点并自行校准，大大提高高精密度标测的精确度，缩短标测时间，优化手术流程。</w:t>
      </w:r>
    </w:p>
    <w:p>
      <w:pPr>
        <w:numPr>
          <w:ilvl w:val="0"/>
          <w:numId w:val="0"/>
        </w:numPr>
        <w:rPr>
          <w:b w:val="0"/>
          <w:bCs w:val="0"/>
          <w:sz w:val="28"/>
          <w:szCs w:val="28"/>
        </w:rPr>
      </w:pPr>
      <w:r>
        <w:rPr>
          <w:rFonts w:hint="eastAsia"/>
          <w:b w:val="0"/>
          <w:bCs w:val="0"/>
          <w:sz w:val="28"/>
          <w:szCs w:val="28"/>
        </w:rPr>
        <w:t>10.支持温控导管类型：支持电阻温控模式和电偶温控模式两种消融导管。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 Inspira Sans">
    <w:altName w:val="MS UI Gothic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B81B6D"/>
    <w:rsid w:val="07E60B27"/>
    <w:rsid w:val="07F14F50"/>
    <w:rsid w:val="0E463ABF"/>
    <w:rsid w:val="12E82E96"/>
    <w:rsid w:val="2A8C0727"/>
    <w:rsid w:val="2E2319FE"/>
    <w:rsid w:val="395F289E"/>
    <w:rsid w:val="41A64D43"/>
    <w:rsid w:val="4F6168FA"/>
    <w:rsid w:val="507C07EB"/>
    <w:rsid w:val="56A95510"/>
    <w:rsid w:val="58AA2E8C"/>
    <w:rsid w:val="5B9B684D"/>
    <w:rsid w:val="5DEA1D56"/>
    <w:rsid w:val="5E3C0093"/>
    <w:rsid w:val="5EED0FE7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1</TotalTime>
  <ScaleCrop>false</ScaleCrop>
  <LinksUpToDate>false</LinksUpToDate>
  <CharactersWithSpaces>744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2022-10-24T10:41:46Z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690A5EBA0EB241A99E1DE54414D2742D</vt:lpwstr>
  </property>
</Properties>
</file>