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设备名称：痉挛肌低频治疗仪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43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7英寸彩色触摸屏。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sz w:val="24"/>
          <w:szCs w:val="24"/>
        </w:rPr>
        <w:t>具有四组针插式电极输出和两组负压电极输出。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3、时间设定:时间范围为0～99min可调，单步长1min。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4、定时提醒:定时时间到后有声音提示功能。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输出波形:每通道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kern w:val="0"/>
          <w:sz w:val="24"/>
          <w:szCs w:val="24"/>
        </w:rPr>
        <w:t>包含Ⅰ、Ⅱ两组输出，输出波形为方波与指数波的组合波。</w:t>
      </w:r>
    </w:p>
    <w:p>
      <w:p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波形参数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脉冲周期从0.5s～2s可调，单步长为0.1s，允差±10%；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脉冲宽度从0.1ms～2.0ms可调，单步长为0.05ms,允差±10%；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延时时间：Ⅱ路输出脉冲比Ⅰ路输出脉冲延时出现，延时时间从0.1s～1.5s可调，单步长为0.1s,允差±10%；</w:t>
      </w:r>
    </w:p>
    <w:p>
      <w:pPr>
        <w:numPr>
          <w:ilvl w:val="0"/>
          <w:numId w:val="3"/>
        </w:numPr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输出强度：Ⅰ、Ⅱ两路输出脉冲电流峰峰值</w:t>
      </w:r>
      <w:r>
        <w:rPr>
          <w:rFonts w:hint="eastAsia" w:ascii="宋体" w:hAnsi="宋体" w:eastAsia="宋体" w:cs="宋体"/>
          <w:sz w:val="24"/>
          <w:szCs w:val="24"/>
        </w:rPr>
        <w:t>Ip-p</w:t>
      </w:r>
      <w:r>
        <w:rPr>
          <w:rFonts w:hint="eastAsia" w:ascii="宋体" w:hAnsi="宋体" w:eastAsia="宋体" w:cs="宋体"/>
          <w:kern w:val="0"/>
          <w:sz w:val="24"/>
          <w:szCs w:val="24"/>
        </w:rPr>
        <w:t>从0mA～99mA可调, 单步长为1 mA，最大输出值允差±15%。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7、处方选择:</w:t>
      </w:r>
      <w:r>
        <w:rPr>
          <w:rFonts w:hint="eastAsia" w:ascii="宋体" w:hAnsi="宋体" w:eastAsia="宋体" w:cs="宋体"/>
          <w:kern w:val="0"/>
          <w:sz w:val="24"/>
          <w:szCs w:val="24"/>
        </w:rPr>
        <w:t>治疗仪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kern w:val="0"/>
          <w:sz w:val="24"/>
          <w:szCs w:val="24"/>
        </w:rPr>
        <w:t>具有10个默认处方和10个自定义处方。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8、负压吸引功能:输出负压0kPa～30kPa连续可调，最大负压值允差±10%。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超低温医用冰箱</w:t>
      </w:r>
      <w:bookmarkStart w:id="0" w:name="_GoBack"/>
      <w:bookmarkEnd w:id="0"/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设备编号：NYZBB-SBK-202306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7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性 能 配 置 要 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1.产品类型：超低温医用冰箱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2.总容积：大于等于3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00L；.产品外形尺寸（宽*深*高）:大于等于7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00*9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00*19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3.内胆材料：喷涂优质电镀锌钢板，内腔圆角设计，容易清洗；保温层材料：超厚无氟发泡隔热层；门体：带安全门锁.内保温门，四层密封条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4隔断：内部分成独立的隔断，大于等于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温控器：微电脑控制，LCD液晶显示，显示分辨率0.1℃，调节单位0.1℃，箱内温度可调；温度恒定控制在-40℃~-86℃；温度可以校正,可以显示温度曲线，数据、功率、报警、开门可以查询及导出，历史数据可以存储5年以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报警：高温报警、低温报警、传感器故障报警、冷凝器脏报警、断电报警、电池低电量报警、环温过高报警、开门报警等系列安全报警功能，确保使用安全；报警方式设计声音蜂鸣报警、数码闪烁报警、可接远程报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7通过.企业认证："ISO9001质量体系认证、ISO14001环保体系认证、ISO18001职业卫生健康体系认证、ISO13485医疗器械生产企业质量体系认证"  。</w:t>
      </w:r>
    </w:p>
    <w:sectPr>
      <w:pgSz w:w="11906" w:h="16838"/>
      <w:pgMar w:top="720" w:right="850" w:bottom="7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813D2"/>
    <w:multiLevelType w:val="singleLevel"/>
    <w:tmpl w:val="D15813D2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6412AD"/>
    <w:multiLevelType w:val="singleLevel"/>
    <w:tmpl w:val="006412A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0D6818CE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2995688"/>
    <w:rsid w:val="44346735"/>
    <w:rsid w:val="448B537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4FEF54E0"/>
    <w:rsid w:val="50C62D75"/>
    <w:rsid w:val="51634CBF"/>
    <w:rsid w:val="51DB7902"/>
    <w:rsid w:val="51F30A22"/>
    <w:rsid w:val="5372623C"/>
    <w:rsid w:val="58210931"/>
    <w:rsid w:val="589B7282"/>
    <w:rsid w:val="5E1F0659"/>
    <w:rsid w:val="5F4536E3"/>
    <w:rsid w:val="61B73C28"/>
    <w:rsid w:val="66AF5BE6"/>
    <w:rsid w:val="68C549EB"/>
    <w:rsid w:val="6B2A4DF1"/>
    <w:rsid w:val="6B6508C9"/>
    <w:rsid w:val="6BF911EA"/>
    <w:rsid w:val="7011310F"/>
    <w:rsid w:val="73542AF0"/>
    <w:rsid w:val="74B8427F"/>
    <w:rsid w:val="7861348A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paragraph" w:styleId="14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5">
    <w:name w:val="apple-style-span"/>
    <w:basedOn w:val="12"/>
    <w:qFormat/>
    <w:uiPriority w:val="0"/>
  </w:style>
  <w:style w:type="character" w:customStyle="1" w:styleId="16">
    <w:name w:val="页脚 字符"/>
    <w:basedOn w:val="12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9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paragraph" w:customStyle="1" w:styleId="24">
    <w:name w:val="List Paragraph1"/>
    <w:basedOn w:val="1"/>
    <w:qFormat/>
    <w:uiPriority w:val="0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normaltextrun"/>
    <w:basedOn w:val="12"/>
    <w:qFormat/>
    <w:uiPriority w:val="0"/>
  </w:style>
  <w:style w:type="character" w:customStyle="1" w:styleId="28">
    <w:name w:val="eop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1275</Words>
  <Characters>1596</Characters>
  <Lines>10</Lines>
  <Paragraphs>2</Paragraphs>
  <TotalTime>1</TotalTime>
  <ScaleCrop>false</ScaleCrop>
  <LinksUpToDate>false</LinksUpToDate>
  <CharactersWithSpaces>1695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2023-05-17T04:11:00Z</cp:lastPrinted>
  <dcterms:modified xsi:type="dcterms:W3CDTF">2023-05-24T03:24:33Z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4AC06BCA9B924D0AA08A28B43A358F85</vt:lpwstr>
  </property>
</Properties>
</file>