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064"/>
        <w:gridCol w:w="627"/>
        <w:gridCol w:w="1178"/>
        <w:gridCol w:w="6383"/>
      </w:tblGrid>
      <w:tr w:rsidR="00F570D7" w:rsidRPr="00E34E6B" w14:paraId="440967ED" w14:textId="77777777" w:rsidTr="009574B1">
        <w:trPr>
          <w:jc w:val="center"/>
        </w:trPr>
        <w:tc>
          <w:tcPr>
            <w:tcW w:w="9780" w:type="dxa"/>
            <w:gridSpan w:val="5"/>
            <w:tcBorders>
              <w:top w:val="single" w:sz="4" w:space="0" w:color="auto"/>
              <w:left w:val="single" w:sz="4" w:space="0" w:color="auto"/>
              <w:bottom w:val="single" w:sz="4" w:space="0" w:color="auto"/>
              <w:right w:val="single" w:sz="4" w:space="0" w:color="auto"/>
            </w:tcBorders>
            <w:vAlign w:val="center"/>
          </w:tcPr>
          <w:p w14:paraId="6C48E86C" w14:textId="77777777" w:rsidR="00F570D7" w:rsidRPr="00E34E6B" w:rsidRDefault="00F570D7" w:rsidP="009574B1">
            <w:pPr>
              <w:spacing w:line="320" w:lineRule="exact"/>
              <w:jc w:val="left"/>
              <w:rPr>
                <w:rFonts w:ascii="宋体" w:hAnsi="宋体"/>
                <w:b/>
                <w:szCs w:val="21"/>
              </w:rPr>
            </w:pPr>
            <w:r w:rsidRPr="00E34E6B">
              <w:rPr>
                <w:rFonts w:ascii="宋体" w:hAnsi="宋体" w:hint="eastAsia"/>
                <w:b/>
                <w:szCs w:val="21"/>
              </w:rPr>
              <w:t>一、技术部分</w:t>
            </w:r>
          </w:p>
        </w:tc>
      </w:tr>
      <w:tr w:rsidR="00F570D7" w:rsidRPr="00E34E6B" w14:paraId="49335236" w14:textId="77777777" w:rsidTr="00ED2E21">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37E4D021" w14:textId="77777777" w:rsidR="00F570D7" w:rsidRPr="00E34E6B" w:rsidRDefault="00F570D7" w:rsidP="009574B1">
            <w:pPr>
              <w:spacing w:line="320" w:lineRule="exact"/>
              <w:jc w:val="center"/>
              <w:rPr>
                <w:rFonts w:ascii="宋体" w:hAnsi="宋体"/>
                <w:b/>
                <w:szCs w:val="21"/>
              </w:rPr>
            </w:pPr>
            <w:r w:rsidRPr="00E34E6B">
              <w:rPr>
                <w:rFonts w:ascii="宋体" w:hAnsi="宋体" w:hint="eastAsia"/>
                <w:b/>
                <w:szCs w:val="21"/>
              </w:rPr>
              <w:t>序号</w:t>
            </w:r>
          </w:p>
        </w:tc>
        <w:tc>
          <w:tcPr>
            <w:tcW w:w="1064" w:type="dxa"/>
            <w:tcBorders>
              <w:top w:val="single" w:sz="4" w:space="0" w:color="auto"/>
              <w:left w:val="single" w:sz="4" w:space="0" w:color="auto"/>
              <w:bottom w:val="single" w:sz="4" w:space="0" w:color="auto"/>
              <w:right w:val="single" w:sz="4" w:space="0" w:color="auto"/>
            </w:tcBorders>
            <w:vAlign w:val="center"/>
          </w:tcPr>
          <w:p w14:paraId="60116471" w14:textId="77777777" w:rsidR="00F570D7" w:rsidRPr="00E34E6B" w:rsidRDefault="00F570D7" w:rsidP="009574B1">
            <w:pPr>
              <w:spacing w:line="320" w:lineRule="exact"/>
              <w:ind w:rightChars="60" w:right="126"/>
              <w:jc w:val="center"/>
              <w:rPr>
                <w:rFonts w:ascii="宋体" w:hAnsi="宋体"/>
                <w:b/>
                <w:szCs w:val="21"/>
              </w:rPr>
            </w:pPr>
            <w:r w:rsidRPr="00E34E6B">
              <w:rPr>
                <w:rFonts w:ascii="宋体" w:hAnsi="宋体" w:hint="eastAsia"/>
                <w:b/>
                <w:szCs w:val="21"/>
              </w:rPr>
              <w:t>名称</w:t>
            </w:r>
          </w:p>
        </w:tc>
        <w:tc>
          <w:tcPr>
            <w:tcW w:w="627" w:type="dxa"/>
            <w:tcBorders>
              <w:top w:val="single" w:sz="4" w:space="0" w:color="auto"/>
              <w:left w:val="single" w:sz="4" w:space="0" w:color="auto"/>
              <w:bottom w:val="single" w:sz="4" w:space="0" w:color="auto"/>
              <w:right w:val="single" w:sz="4" w:space="0" w:color="auto"/>
            </w:tcBorders>
            <w:vAlign w:val="center"/>
          </w:tcPr>
          <w:p w14:paraId="164736D1" w14:textId="77777777" w:rsidR="00F570D7" w:rsidRPr="00E34E6B" w:rsidRDefault="00F570D7" w:rsidP="009574B1">
            <w:pPr>
              <w:spacing w:line="320" w:lineRule="exact"/>
              <w:jc w:val="center"/>
              <w:rPr>
                <w:rFonts w:ascii="宋体" w:hAnsi="宋体"/>
                <w:b/>
                <w:szCs w:val="21"/>
              </w:rPr>
            </w:pPr>
            <w:r w:rsidRPr="00E34E6B">
              <w:rPr>
                <w:rFonts w:ascii="宋体" w:hAnsi="宋体" w:hint="eastAsia"/>
                <w:b/>
                <w:szCs w:val="21"/>
              </w:rPr>
              <w:t>数量</w:t>
            </w:r>
          </w:p>
        </w:tc>
        <w:tc>
          <w:tcPr>
            <w:tcW w:w="1178" w:type="dxa"/>
            <w:tcBorders>
              <w:top w:val="single" w:sz="4" w:space="0" w:color="auto"/>
              <w:left w:val="single" w:sz="4" w:space="0" w:color="auto"/>
              <w:bottom w:val="single" w:sz="4" w:space="0" w:color="auto"/>
              <w:right w:val="single" w:sz="4" w:space="0" w:color="auto"/>
            </w:tcBorders>
            <w:vAlign w:val="center"/>
          </w:tcPr>
          <w:p w14:paraId="450EBBC1" w14:textId="77777777" w:rsidR="00F570D7" w:rsidRPr="00E34E6B" w:rsidRDefault="00F570D7" w:rsidP="009574B1">
            <w:pPr>
              <w:spacing w:line="320" w:lineRule="exact"/>
              <w:jc w:val="center"/>
              <w:rPr>
                <w:rFonts w:ascii="宋体" w:hAnsi="宋体"/>
                <w:b/>
                <w:szCs w:val="21"/>
              </w:rPr>
            </w:pPr>
            <w:r w:rsidRPr="00E34E6B">
              <w:rPr>
                <w:rFonts w:ascii="宋体" w:hAnsi="宋体" w:hint="eastAsia"/>
                <w:b/>
                <w:szCs w:val="21"/>
              </w:rPr>
              <w:t>单位</w:t>
            </w:r>
          </w:p>
        </w:tc>
        <w:tc>
          <w:tcPr>
            <w:tcW w:w="6383" w:type="dxa"/>
            <w:tcBorders>
              <w:top w:val="single" w:sz="4" w:space="0" w:color="auto"/>
              <w:left w:val="single" w:sz="4" w:space="0" w:color="auto"/>
              <w:bottom w:val="single" w:sz="4" w:space="0" w:color="auto"/>
              <w:right w:val="single" w:sz="4" w:space="0" w:color="auto"/>
            </w:tcBorders>
            <w:vAlign w:val="center"/>
          </w:tcPr>
          <w:p w14:paraId="6145AE0F" w14:textId="77777777" w:rsidR="00F570D7" w:rsidRPr="00E34E6B" w:rsidRDefault="00F570D7" w:rsidP="009574B1">
            <w:pPr>
              <w:spacing w:line="320" w:lineRule="exact"/>
              <w:jc w:val="center"/>
              <w:rPr>
                <w:rFonts w:ascii="宋体" w:hAnsi="宋体"/>
                <w:b/>
                <w:szCs w:val="21"/>
              </w:rPr>
            </w:pPr>
            <w:r w:rsidRPr="00E34E6B">
              <w:rPr>
                <w:rFonts w:ascii="宋体" w:hAnsi="宋体" w:hint="eastAsia"/>
                <w:b/>
                <w:szCs w:val="21"/>
              </w:rPr>
              <w:t>服务项目要求</w:t>
            </w:r>
            <w:r w:rsidRPr="00E34E6B">
              <w:rPr>
                <w:rFonts w:ascii="宋体" w:hAnsi="宋体"/>
                <w:b/>
                <w:szCs w:val="21"/>
              </w:rPr>
              <w:t>(</w:t>
            </w:r>
            <w:r w:rsidRPr="00E34E6B">
              <w:rPr>
                <w:rFonts w:ascii="宋体" w:hAnsi="宋体" w:hint="eastAsia"/>
                <w:b/>
                <w:szCs w:val="21"/>
              </w:rPr>
              <w:t>或技术参数需求</w:t>
            </w:r>
            <w:r w:rsidRPr="00E34E6B">
              <w:rPr>
                <w:rFonts w:ascii="宋体" w:hAnsi="宋体"/>
                <w:b/>
                <w:szCs w:val="21"/>
              </w:rPr>
              <w:t>)</w:t>
            </w:r>
          </w:p>
        </w:tc>
      </w:tr>
      <w:tr w:rsidR="00B1514B" w:rsidRPr="00E34E6B" w14:paraId="209B9C20" w14:textId="77777777" w:rsidTr="00ED2E21">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1BABCAE1" w14:textId="0416C484" w:rsidR="00B1514B" w:rsidRPr="00B1514B" w:rsidRDefault="00B1514B" w:rsidP="009574B1">
            <w:pPr>
              <w:spacing w:line="320" w:lineRule="exact"/>
              <w:jc w:val="center"/>
              <w:rPr>
                <w:rFonts w:ascii="宋体" w:hAnsi="宋体"/>
                <w:szCs w:val="21"/>
              </w:rPr>
            </w:pPr>
            <w:r w:rsidRPr="00B1514B">
              <w:rPr>
                <w:rFonts w:ascii="宋体" w:hAnsi="宋体" w:hint="eastAsia"/>
                <w:szCs w:val="21"/>
              </w:rPr>
              <w:t>1</w:t>
            </w:r>
          </w:p>
        </w:tc>
        <w:tc>
          <w:tcPr>
            <w:tcW w:w="1064" w:type="dxa"/>
            <w:tcBorders>
              <w:top w:val="single" w:sz="4" w:space="0" w:color="auto"/>
              <w:left w:val="single" w:sz="4" w:space="0" w:color="auto"/>
              <w:bottom w:val="single" w:sz="4" w:space="0" w:color="auto"/>
              <w:right w:val="single" w:sz="4" w:space="0" w:color="auto"/>
            </w:tcBorders>
            <w:vAlign w:val="center"/>
          </w:tcPr>
          <w:p w14:paraId="2892CCEB" w14:textId="1C05F396" w:rsidR="00B1514B" w:rsidRPr="00B1514B" w:rsidRDefault="007865A4" w:rsidP="009574B1">
            <w:pPr>
              <w:spacing w:line="320" w:lineRule="exact"/>
              <w:ind w:rightChars="60" w:right="126"/>
              <w:jc w:val="center"/>
              <w:rPr>
                <w:rFonts w:ascii="宋体" w:hAnsi="宋体"/>
                <w:szCs w:val="21"/>
              </w:rPr>
            </w:pPr>
            <w:r>
              <w:rPr>
                <w:rFonts w:ascii="宋体" w:hAnsi="宋体"/>
                <w:szCs w:val="21"/>
              </w:rPr>
              <w:t>企业级</w:t>
            </w:r>
            <w:r w:rsidR="00AC7177">
              <w:rPr>
                <w:rFonts w:ascii="宋体" w:hAnsi="宋体"/>
                <w:szCs w:val="21"/>
              </w:rPr>
              <w:t>数据库软件</w:t>
            </w:r>
          </w:p>
        </w:tc>
        <w:tc>
          <w:tcPr>
            <w:tcW w:w="627" w:type="dxa"/>
            <w:tcBorders>
              <w:top w:val="single" w:sz="4" w:space="0" w:color="auto"/>
              <w:left w:val="single" w:sz="4" w:space="0" w:color="auto"/>
              <w:bottom w:val="single" w:sz="4" w:space="0" w:color="auto"/>
              <w:right w:val="single" w:sz="4" w:space="0" w:color="auto"/>
            </w:tcBorders>
            <w:vAlign w:val="center"/>
          </w:tcPr>
          <w:p w14:paraId="22CC092C" w14:textId="21B4BFE6" w:rsidR="00B1514B" w:rsidRPr="00B1514B" w:rsidRDefault="00ED2E21" w:rsidP="009574B1">
            <w:pPr>
              <w:spacing w:line="320" w:lineRule="exact"/>
              <w:jc w:val="center"/>
              <w:rPr>
                <w:rFonts w:ascii="宋体" w:hAnsi="宋体"/>
                <w:szCs w:val="21"/>
              </w:rPr>
            </w:pPr>
            <w:r>
              <w:rPr>
                <w:rFonts w:ascii="宋体" w:hAnsi="宋体"/>
                <w:szCs w:val="21"/>
              </w:rPr>
              <w:t>2</w:t>
            </w:r>
          </w:p>
        </w:tc>
        <w:tc>
          <w:tcPr>
            <w:tcW w:w="1178" w:type="dxa"/>
            <w:tcBorders>
              <w:top w:val="single" w:sz="4" w:space="0" w:color="auto"/>
              <w:left w:val="single" w:sz="4" w:space="0" w:color="auto"/>
              <w:bottom w:val="single" w:sz="4" w:space="0" w:color="auto"/>
              <w:right w:val="single" w:sz="4" w:space="0" w:color="auto"/>
            </w:tcBorders>
            <w:vAlign w:val="center"/>
          </w:tcPr>
          <w:p w14:paraId="0888A080" w14:textId="095ACE05" w:rsidR="00B1514B" w:rsidRPr="00B1514B" w:rsidRDefault="00ED2E21" w:rsidP="009574B1">
            <w:pPr>
              <w:spacing w:line="320" w:lineRule="exact"/>
              <w:jc w:val="center"/>
              <w:rPr>
                <w:rFonts w:ascii="宋体" w:hAnsi="宋体"/>
                <w:szCs w:val="21"/>
              </w:rPr>
            </w:pPr>
            <w:r>
              <w:rPr>
                <w:rFonts w:ascii="宋体" w:hAnsi="宋体"/>
                <w:szCs w:val="21"/>
              </w:rPr>
              <w:t>P</w:t>
            </w:r>
            <w:r>
              <w:rPr>
                <w:rFonts w:ascii="宋体" w:hAnsi="宋体" w:hint="eastAsia"/>
                <w:szCs w:val="21"/>
              </w:rPr>
              <w:t>rocessor</w:t>
            </w:r>
          </w:p>
        </w:tc>
        <w:tc>
          <w:tcPr>
            <w:tcW w:w="6383" w:type="dxa"/>
            <w:tcBorders>
              <w:top w:val="single" w:sz="4" w:space="0" w:color="auto"/>
              <w:left w:val="single" w:sz="4" w:space="0" w:color="auto"/>
              <w:bottom w:val="single" w:sz="4" w:space="0" w:color="auto"/>
              <w:right w:val="single" w:sz="4" w:space="0" w:color="auto"/>
            </w:tcBorders>
            <w:vAlign w:val="center"/>
          </w:tcPr>
          <w:p w14:paraId="50FEABA7" w14:textId="77777777" w:rsidR="0083181C" w:rsidRDefault="0083181C" w:rsidP="0083181C">
            <w:pPr>
              <w:spacing w:line="320" w:lineRule="exact"/>
              <w:jc w:val="left"/>
              <w:rPr>
                <w:rFonts w:ascii="宋体" w:hAnsi="宋体"/>
                <w:szCs w:val="21"/>
              </w:rPr>
            </w:pPr>
            <w:r w:rsidRPr="0083181C">
              <w:rPr>
                <w:rFonts w:ascii="宋体" w:hAnsi="宋体" w:hint="eastAsia"/>
                <w:szCs w:val="21"/>
              </w:rPr>
              <w:t>总体要求</w:t>
            </w:r>
            <w:r w:rsidRPr="0083181C">
              <w:rPr>
                <w:rFonts w:ascii="宋体" w:hAnsi="宋体" w:hint="eastAsia"/>
                <w:szCs w:val="21"/>
              </w:rPr>
              <w:tab/>
            </w:r>
          </w:p>
          <w:p w14:paraId="1552DA1A" w14:textId="57F75884" w:rsidR="00C83C4B" w:rsidRDefault="00C612CE" w:rsidP="00C83C4B">
            <w:pPr>
              <w:spacing w:line="320" w:lineRule="exact"/>
              <w:ind w:firstLineChars="200" w:firstLine="420"/>
              <w:jc w:val="left"/>
              <w:rPr>
                <w:rFonts w:ascii="宋体" w:hAnsi="宋体" w:cs="Courier New"/>
                <w:color w:val="000000"/>
                <w:szCs w:val="21"/>
              </w:rPr>
            </w:pPr>
            <w:r w:rsidRPr="004671F5">
              <w:rPr>
                <w:rFonts w:ascii="宋体" w:hAnsi="宋体" w:cs="Courier New" w:hint="eastAsia"/>
                <w:color w:val="000000"/>
                <w:szCs w:val="21"/>
              </w:rPr>
              <w:t>Oracle数据库</w:t>
            </w:r>
            <w:r w:rsidR="00ED2E21">
              <w:rPr>
                <w:rFonts w:ascii="宋体" w:hAnsi="宋体" w:cs="Courier New"/>
                <w:color w:val="000000"/>
                <w:szCs w:val="21"/>
              </w:rPr>
              <w:t xml:space="preserve"> </w:t>
            </w:r>
            <w:r w:rsidRPr="004671F5">
              <w:rPr>
                <w:rFonts w:ascii="宋体" w:hAnsi="宋体" w:cs="Courier New" w:hint="eastAsia"/>
                <w:color w:val="000000"/>
                <w:szCs w:val="21"/>
              </w:rPr>
              <w:t>企业版</w:t>
            </w:r>
            <w:r w:rsidR="00295EB0">
              <w:rPr>
                <w:rFonts w:ascii="宋体" w:hAnsi="宋体" w:cs="Courier New"/>
                <w:color w:val="000000"/>
                <w:szCs w:val="21"/>
              </w:rPr>
              <w:t xml:space="preserve"> </w:t>
            </w:r>
            <w:r>
              <w:rPr>
                <w:rFonts w:ascii="宋体" w:hAnsi="宋体" w:cs="Courier New"/>
                <w:color w:val="000000"/>
                <w:szCs w:val="21"/>
              </w:rPr>
              <w:t>使用授权许可</w:t>
            </w:r>
            <w:r>
              <w:rPr>
                <w:rFonts w:ascii="宋体" w:hAnsi="宋体" w:cs="Courier New" w:hint="eastAsia"/>
                <w:color w:val="000000"/>
                <w:szCs w:val="21"/>
              </w:rPr>
              <w:t>（和</w:t>
            </w:r>
            <w:r w:rsidR="00C83C4B">
              <w:rPr>
                <w:rFonts w:ascii="宋体" w:hAnsi="宋体" w:cs="Courier New" w:hint="eastAsia"/>
                <w:color w:val="000000"/>
                <w:szCs w:val="21"/>
              </w:rPr>
              <w:t>生产系统使用的</w:t>
            </w:r>
            <w:r>
              <w:rPr>
                <w:rFonts w:ascii="宋体" w:hAnsi="宋体" w:cs="Courier New" w:hint="eastAsia"/>
                <w:color w:val="000000"/>
                <w:szCs w:val="21"/>
              </w:rPr>
              <w:t>数据库服务器操作系统相匹配版本）</w:t>
            </w:r>
          </w:p>
          <w:p w14:paraId="61416532" w14:textId="2FC925E8" w:rsidR="00ED2E21" w:rsidRDefault="007401DE" w:rsidP="00C83C4B">
            <w:pPr>
              <w:spacing w:line="320" w:lineRule="exact"/>
              <w:ind w:firstLineChars="200" w:firstLine="420"/>
              <w:jc w:val="left"/>
              <w:rPr>
                <w:rFonts w:ascii="宋体" w:hAnsi="宋体" w:cs="Courier New"/>
                <w:color w:val="000000"/>
                <w:szCs w:val="21"/>
              </w:rPr>
            </w:pPr>
            <w:r>
              <w:rPr>
                <w:rFonts w:ascii="宋体" w:hAnsi="宋体" w:cs="Courier New" w:hint="eastAsia"/>
                <w:color w:val="000000"/>
                <w:szCs w:val="21"/>
              </w:rPr>
              <w:t>数据库</w:t>
            </w:r>
            <w:r w:rsidR="00ED2E21">
              <w:rPr>
                <w:rFonts w:ascii="宋体" w:hAnsi="宋体" w:cs="Courier New" w:hint="eastAsia"/>
                <w:color w:val="000000"/>
                <w:szCs w:val="21"/>
              </w:rPr>
              <w:t>支持</w:t>
            </w:r>
            <w:r>
              <w:rPr>
                <w:rFonts w:ascii="宋体" w:hAnsi="宋体" w:cs="Courier New" w:hint="eastAsia"/>
                <w:color w:val="000000"/>
                <w:szCs w:val="21"/>
              </w:rPr>
              <w:t>的</w:t>
            </w:r>
            <w:r w:rsidR="00ED2E21">
              <w:rPr>
                <w:rFonts w:ascii="宋体" w:hAnsi="宋体" w:cs="Courier New" w:hint="eastAsia"/>
                <w:color w:val="000000"/>
                <w:szCs w:val="21"/>
              </w:rPr>
              <w:t>组件包括：</w:t>
            </w:r>
          </w:p>
          <w:p w14:paraId="52A0D1AB" w14:textId="0823FB13" w:rsidR="00C83C4B" w:rsidRPr="0083181C" w:rsidRDefault="00C83C4B" w:rsidP="00C83C4B">
            <w:pPr>
              <w:spacing w:line="320" w:lineRule="exact"/>
              <w:ind w:firstLineChars="200" w:firstLine="420"/>
              <w:jc w:val="left"/>
              <w:rPr>
                <w:rFonts w:ascii="宋体" w:hAnsi="宋体"/>
                <w:szCs w:val="21"/>
              </w:rPr>
            </w:pPr>
            <w:r>
              <w:rPr>
                <w:rFonts w:ascii="宋体" w:hAnsi="宋体" w:hint="eastAsia"/>
                <w:szCs w:val="21"/>
              </w:rPr>
              <w:t>Real</w:t>
            </w:r>
            <w:r>
              <w:rPr>
                <w:rFonts w:ascii="宋体" w:hAnsi="宋体"/>
                <w:szCs w:val="21"/>
              </w:rPr>
              <w:t xml:space="preserve"> A</w:t>
            </w:r>
            <w:r>
              <w:rPr>
                <w:rFonts w:ascii="宋体" w:hAnsi="宋体" w:hint="eastAsia"/>
                <w:szCs w:val="21"/>
              </w:rPr>
              <w:t>pplication</w:t>
            </w:r>
            <w:r>
              <w:rPr>
                <w:rFonts w:ascii="宋体" w:hAnsi="宋体"/>
                <w:szCs w:val="21"/>
              </w:rPr>
              <w:t xml:space="preserve"> </w:t>
            </w:r>
            <w:r>
              <w:rPr>
                <w:rFonts w:ascii="宋体" w:hAnsi="宋体" w:hint="eastAsia"/>
                <w:szCs w:val="21"/>
              </w:rPr>
              <w:t>Cluster真实应用集群组件</w:t>
            </w:r>
          </w:p>
          <w:p w14:paraId="7E986C94" w14:textId="5DC254CE" w:rsidR="00C83C4B" w:rsidRPr="0083181C" w:rsidRDefault="00C83C4B" w:rsidP="00C83C4B">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proofErr w:type="spellStart"/>
            <w:r>
              <w:rPr>
                <w:rFonts w:ascii="宋体" w:hAnsi="宋体"/>
                <w:szCs w:val="21"/>
              </w:rPr>
              <w:t>A</w:t>
            </w:r>
            <w:r>
              <w:rPr>
                <w:rFonts w:ascii="宋体" w:hAnsi="宋体" w:hint="eastAsia"/>
                <w:szCs w:val="21"/>
              </w:rPr>
              <w:t>active</w:t>
            </w:r>
            <w:proofErr w:type="spellEnd"/>
            <w:r>
              <w:rPr>
                <w:rFonts w:ascii="宋体" w:hAnsi="宋体"/>
                <w:szCs w:val="21"/>
              </w:rPr>
              <w:t xml:space="preserve"> D</w:t>
            </w:r>
            <w:r>
              <w:rPr>
                <w:rFonts w:ascii="宋体" w:hAnsi="宋体" w:hint="eastAsia"/>
                <w:szCs w:val="21"/>
              </w:rPr>
              <w:t>ata</w:t>
            </w:r>
            <w:r>
              <w:rPr>
                <w:rFonts w:ascii="宋体" w:hAnsi="宋体"/>
                <w:szCs w:val="21"/>
              </w:rPr>
              <w:t xml:space="preserve"> G</w:t>
            </w:r>
            <w:r>
              <w:rPr>
                <w:rFonts w:ascii="宋体" w:hAnsi="宋体" w:hint="eastAsia"/>
                <w:szCs w:val="21"/>
              </w:rPr>
              <w:t>uard数据库</w:t>
            </w:r>
            <w:proofErr w:type="gramStart"/>
            <w:r>
              <w:rPr>
                <w:rFonts w:ascii="宋体" w:hAnsi="宋体" w:hint="eastAsia"/>
                <w:szCs w:val="21"/>
              </w:rPr>
              <w:t>双活容灾</w:t>
            </w:r>
            <w:proofErr w:type="gramEnd"/>
            <w:r>
              <w:rPr>
                <w:rFonts w:ascii="宋体" w:hAnsi="宋体" w:hint="eastAsia"/>
                <w:szCs w:val="21"/>
              </w:rPr>
              <w:t>备份组</w:t>
            </w:r>
            <w:r w:rsidRPr="0083181C">
              <w:rPr>
                <w:rFonts w:ascii="宋体" w:hAnsi="宋体" w:hint="eastAsia"/>
                <w:szCs w:val="21"/>
              </w:rPr>
              <w:t>件</w:t>
            </w:r>
          </w:p>
          <w:p w14:paraId="388A5357" w14:textId="78E3C840" w:rsidR="00C83C4B" w:rsidRPr="0083181C" w:rsidRDefault="00C83C4B" w:rsidP="00C83C4B">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Pr>
                <w:rFonts w:ascii="宋体" w:hAnsi="宋体" w:hint="eastAsia"/>
                <w:szCs w:val="21"/>
              </w:rPr>
              <w:t>数据库多租户组</w:t>
            </w:r>
            <w:r w:rsidRPr="0083181C">
              <w:rPr>
                <w:rFonts w:ascii="宋体" w:hAnsi="宋体" w:hint="eastAsia"/>
                <w:szCs w:val="21"/>
              </w:rPr>
              <w:t>件</w:t>
            </w:r>
          </w:p>
          <w:p w14:paraId="3FA6B78B" w14:textId="604B50F5" w:rsidR="00C612CE" w:rsidRDefault="00C83C4B" w:rsidP="00C83C4B">
            <w:pPr>
              <w:spacing w:line="320" w:lineRule="exact"/>
              <w:ind w:firstLineChars="200" w:firstLine="420"/>
              <w:jc w:val="left"/>
              <w:rPr>
                <w:rFonts w:ascii="宋体" w:hAnsi="宋体"/>
                <w:szCs w:val="21"/>
              </w:rPr>
            </w:pPr>
            <w:r w:rsidRPr="0083181C">
              <w:rPr>
                <w:rFonts w:ascii="宋体" w:hAnsi="宋体" w:hint="eastAsia"/>
                <w:szCs w:val="21"/>
              </w:rPr>
              <w:t>支持</w:t>
            </w:r>
            <w:r w:rsidRPr="0083181C">
              <w:rPr>
                <w:rFonts w:ascii="宋体" w:hAnsi="宋体"/>
                <w:szCs w:val="21"/>
              </w:rPr>
              <w:t>OLTP/OLAP</w:t>
            </w:r>
            <w:r w:rsidRPr="0083181C">
              <w:rPr>
                <w:rFonts w:ascii="宋体" w:hAnsi="宋体" w:hint="eastAsia"/>
                <w:szCs w:val="21"/>
              </w:rPr>
              <w:t>混合负载的内存数据库选件</w:t>
            </w:r>
          </w:p>
          <w:p w14:paraId="559E74A8" w14:textId="1D6A3117" w:rsidR="00E91143" w:rsidRPr="00E91143" w:rsidRDefault="00E91143" w:rsidP="00E91143">
            <w:pPr>
              <w:spacing w:line="320" w:lineRule="exact"/>
              <w:ind w:firstLineChars="200" w:firstLine="420"/>
              <w:jc w:val="left"/>
              <w:rPr>
                <w:rFonts w:ascii="宋体" w:hAnsi="宋体"/>
                <w:szCs w:val="21"/>
              </w:rPr>
            </w:pPr>
            <w:r w:rsidRPr="00E91143">
              <w:rPr>
                <w:rFonts w:ascii="宋体" w:hAnsi="宋体"/>
                <w:szCs w:val="21"/>
              </w:rPr>
              <w:t>Database Enterprise Management</w:t>
            </w:r>
          </w:p>
          <w:p w14:paraId="3AEE2AB9" w14:textId="5A894DD9" w:rsidR="00E91143" w:rsidRPr="00E91143" w:rsidRDefault="00E91143" w:rsidP="00E91143">
            <w:pPr>
              <w:spacing w:line="320" w:lineRule="exact"/>
              <w:ind w:firstLineChars="200" w:firstLine="420"/>
              <w:jc w:val="left"/>
              <w:rPr>
                <w:rFonts w:ascii="宋体" w:hAnsi="宋体"/>
                <w:szCs w:val="21"/>
              </w:rPr>
            </w:pPr>
            <w:r w:rsidRPr="00E91143">
              <w:rPr>
                <w:rFonts w:ascii="宋体" w:hAnsi="宋体"/>
                <w:szCs w:val="21"/>
              </w:rPr>
              <w:t xml:space="preserve">Database Diagnostics Pack </w:t>
            </w:r>
          </w:p>
          <w:p w14:paraId="3C81B8EB" w14:textId="607C58DE" w:rsidR="00E91143" w:rsidRDefault="00E91143" w:rsidP="00E91143">
            <w:pPr>
              <w:spacing w:line="320" w:lineRule="exact"/>
              <w:ind w:firstLineChars="200" w:firstLine="420"/>
              <w:jc w:val="left"/>
              <w:rPr>
                <w:rFonts w:ascii="宋体" w:hAnsi="宋体"/>
                <w:szCs w:val="21"/>
              </w:rPr>
            </w:pPr>
            <w:r w:rsidRPr="00E91143">
              <w:rPr>
                <w:rFonts w:ascii="宋体" w:hAnsi="宋体"/>
                <w:szCs w:val="21"/>
              </w:rPr>
              <w:t xml:space="preserve">Database Tuning Pack </w:t>
            </w:r>
          </w:p>
          <w:p w14:paraId="4015FDB1" w14:textId="098138B4" w:rsidR="0083181C" w:rsidRPr="0083181C" w:rsidRDefault="0083181C" w:rsidP="0083181C">
            <w:pPr>
              <w:spacing w:line="320" w:lineRule="exact"/>
              <w:jc w:val="left"/>
              <w:rPr>
                <w:rFonts w:ascii="宋体" w:hAnsi="宋体"/>
                <w:szCs w:val="21"/>
              </w:rPr>
            </w:pPr>
          </w:p>
          <w:p w14:paraId="26B24159"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应同时支持联机交易处理</w:t>
            </w:r>
            <w:r w:rsidRPr="0083181C">
              <w:rPr>
                <w:rFonts w:ascii="宋体" w:hAnsi="宋体"/>
                <w:szCs w:val="21"/>
              </w:rPr>
              <w:t>OLTP</w:t>
            </w:r>
            <w:r w:rsidRPr="0083181C">
              <w:rPr>
                <w:rFonts w:ascii="宋体" w:hAnsi="宋体" w:hint="eastAsia"/>
                <w:szCs w:val="21"/>
              </w:rPr>
              <w:t>和联机分析处理</w:t>
            </w:r>
            <w:r w:rsidRPr="0083181C">
              <w:rPr>
                <w:rFonts w:ascii="宋体" w:hAnsi="宋体"/>
                <w:szCs w:val="21"/>
              </w:rPr>
              <w:t>OLAP</w:t>
            </w:r>
            <w:r w:rsidRPr="0083181C">
              <w:rPr>
                <w:rFonts w:ascii="宋体" w:hAnsi="宋体" w:hint="eastAsia"/>
                <w:szCs w:val="21"/>
              </w:rPr>
              <w:t>大型的关系型数据库；</w:t>
            </w:r>
          </w:p>
          <w:p w14:paraId="1F81C934"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必须是当前成熟技术的数据库产品，并符合未来数据库技术的发展潮流；</w:t>
            </w:r>
          </w:p>
          <w:p w14:paraId="51108983"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支持基于</w:t>
            </w:r>
            <w:r w:rsidRPr="0083181C">
              <w:rPr>
                <w:rFonts w:ascii="宋体" w:hAnsi="宋体"/>
                <w:szCs w:val="21"/>
              </w:rPr>
              <w:t>Share-disk</w:t>
            </w:r>
            <w:r w:rsidRPr="0083181C">
              <w:rPr>
                <w:rFonts w:ascii="宋体" w:hAnsi="宋体" w:hint="eastAsia"/>
                <w:szCs w:val="21"/>
              </w:rPr>
              <w:t>模式的高可用、并行处理数据库集群。</w:t>
            </w:r>
          </w:p>
          <w:p w14:paraId="02783438"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数据库必须具有</w:t>
            </w:r>
            <w:proofErr w:type="gramStart"/>
            <w:r w:rsidRPr="0083181C">
              <w:rPr>
                <w:rFonts w:ascii="宋体" w:hAnsi="宋体" w:hint="eastAsia"/>
                <w:szCs w:val="21"/>
              </w:rPr>
              <w:t>云计算</w:t>
            </w:r>
            <w:proofErr w:type="gramEnd"/>
            <w:r w:rsidRPr="0083181C">
              <w:rPr>
                <w:rFonts w:ascii="宋体" w:hAnsi="宋体" w:hint="eastAsia"/>
                <w:szCs w:val="21"/>
              </w:rPr>
              <w:t>体系架构特性来支持业务的敏捷性、弹性需求、简化管理、降低成本的能力。</w:t>
            </w:r>
          </w:p>
          <w:p w14:paraId="587802B6"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数据库支持热拔插功能，所有的数据库的后台进程统一管理，实现资源灵活分配，但各个数据库</w:t>
            </w:r>
            <w:proofErr w:type="gramStart"/>
            <w:r w:rsidRPr="0083181C">
              <w:rPr>
                <w:rFonts w:ascii="宋体" w:hAnsi="宋体" w:hint="eastAsia"/>
                <w:szCs w:val="21"/>
              </w:rPr>
              <w:t>对于的</w:t>
            </w:r>
            <w:proofErr w:type="gramEnd"/>
            <w:r w:rsidRPr="0083181C">
              <w:rPr>
                <w:rFonts w:ascii="宋体" w:hAnsi="宋体" w:hint="eastAsia"/>
                <w:szCs w:val="21"/>
              </w:rPr>
              <w:t>数据文件又能进行独立隔离。</w:t>
            </w:r>
          </w:p>
          <w:p w14:paraId="0F0CED12" w14:textId="77777777" w:rsidR="0083181C" w:rsidRPr="0083181C" w:rsidRDefault="0083181C" w:rsidP="0083181C">
            <w:pPr>
              <w:spacing w:line="320" w:lineRule="exact"/>
              <w:jc w:val="left"/>
              <w:rPr>
                <w:rFonts w:ascii="宋体" w:hAnsi="宋体"/>
                <w:szCs w:val="21"/>
              </w:rPr>
            </w:pPr>
            <w:r w:rsidRPr="0083181C">
              <w:rPr>
                <w:rFonts w:ascii="宋体" w:hAnsi="宋体" w:hint="eastAsia"/>
                <w:szCs w:val="21"/>
              </w:rPr>
              <w:t>成熟性要求</w:t>
            </w:r>
            <w:r w:rsidRPr="0083181C">
              <w:rPr>
                <w:rFonts w:ascii="宋体" w:hAnsi="宋体"/>
                <w:szCs w:val="21"/>
              </w:rPr>
              <w:tab/>
            </w:r>
            <w:r w:rsidRPr="0083181C">
              <w:rPr>
                <w:rFonts w:ascii="宋体" w:hAnsi="宋体"/>
                <w:szCs w:val="21"/>
              </w:rPr>
              <w:t></w:t>
            </w:r>
            <w:r w:rsidRPr="0083181C">
              <w:rPr>
                <w:rFonts w:ascii="宋体" w:hAnsi="宋体"/>
                <w:szCs w:val="21"/>
              </w:rPr>
              <w:t></w:t>
            </w:r>
            <w:r w:rsidRPr="0083181C">
              <w:rPr>
                <w:rFonts w:ascii="宋体" w:hAnsi="宋体" w:hint="eastAsia"/>
                <w:szCs w:val="21"/>
              </w:rPr>
              <w:t>应支持当前主流的数据库技术标准，如：</w:t>
            </w:r>
            <w:r w:rsidRPr="0083181C">
              <w:rPr>
                <w:rFonts w:ascii="宋体" w:hAnsi="宋体"/>
                <w:szCs w:val="21"/>
              </w:rPr>
              <w:t>ANSI/ISO SQL89</w:t>
            </w:r>
            <w:r w:rsidRPr="0083181C">
              <w:rPr>
                <w:rFonts w:ascii="宋体" w:hAnsi="宋体" w:hint="eastAsia"/>
                <w:szCs w:val="21"/>
              </w:rPr>
              <w:t>、</w:t>
            </w:r>
            <w:r w:rsidRPr="0083181C">
              <w:rPr>
                <w:rFonts w:ascii="宋体" w:hAnsi="宋体"/>
                <w:szCs w:val="21"/>
              </w:rPr>
              <w:t>ANSI/ISO SQL92</w:t>
            </w:r>
            <w:r w:rsidRPr="0083181C">
              <w:rPr>
                <w:rFonts w:ascii="宋体" w:hAnsi="宋体" w:hint="eastAsia"/>
                <w:szCs w:val="21"/>
              </w:rPr>
              <w:t>、</w:t>
            </w:r>
            <w:r w:rsidRPr="0083181C">
              <w:rPr>
                <w:rFonts w:ascii="宋体" w:hAnsi="宋体"/>
                <w:szCs w:val="21"/>
              </w:rPr>
              <w:t>ANSI/ISO SQL99</w:t>
            </w:r>
            <w:r w:rsidRPr="0083181C">
              <w:rPr>
                <w:rFonts w:ascii="宋体" w:hAnsi="宋体" w:hint="eastAsia"/>
                <w:szCs w:val="21"/>
              </w:rPr>
              <w:t>、</w:t>
            </w:r>
            <w:r w:rsidRPr="0083181C">
              <w:rPr>
                <w:rFonts w:ascii="宋体" w:hAnsi="宋体"/>
                <w:szCs w:val="21"/>
              </w:rPr>
              <w:t>SQL2003</w:t>
            </w:r>
            <w:r w:rsidRPr="0083181C">
              <w:rPr>
                <w:rFonts w:ascii="宋体" w:hAnsi="宋体" w:hint="eastAsia"/>
                <w:szCs w:val="21"/>
              </w:rPr>
              <w:t>、</w:t>
            </w:r>
            <w:r w:rsidRPr="0083181C">
              <w:rPr>
                <w:rFonts w:ascii="宋体" w:hAnsi="宋体"/>
                <w:szCs w:val="21"/>
              </w:rPr>
              <w:t>SQL2008</w:t>
            </w:r>
            <w:r w:rsidRPr="0083181C">
              <w:rPr>
                <w:rFonts w:ascii="宋体" w:hAnsi="宋体" w:hint="eastAsia"/>
                <w:szCs w:val="21"/>
              </w:rPr>
              <w:t>、</w:t>
            </w:r>
            <w:r w:rsidRPr="0083181C">
              <w:rPr>
                <w:rFonts w:ascii="宋体" w:hAnsi="宋体"/>
                <w:szCs w:val="21"/>
              </w:rPr>
              <w:t>ODBC3.0</w:t>
            </w:r>
            <w:r w:rsidRPr="0083181C">
              <w:rPr>
                <w:rFonts w:ascii="宋体" w:hAnsi="宋体" w:hint="eastAsia"/>
                <w:szCs w:val="21"/>
              </w:rPr>
              <w:t>、</w:t>
            </w:r>
            <w:r w:rsidRPr="0083181C">
              <w:rPr>
                <w:rFonts w:ascii="宋体" w:hAnsi="宋体"/>
                <w:szCs w:val="21"/>
              </w:rPr>
              <w:t>X/Open</w:t>
            </w:r>
            <w:r w:rsidRPr="0083181C">
              <w:rPr>
                <w:rFonts w:ascii="宋体" w:hAnsi="宋体" w:hint="eastAsia"/>
                <w:szCs w:val="21"/>
              </w:rPr>
              <w:t>、</w:t>
            </w:r>
            <w:r w:rsidRPr="0083181C">
              <w:rPr>
                <w:rFonts w:ascii="宋体" w:hAnsi="宋体"/>
                <w:szCs w:val="21"/>
              </w:rPr>
              <w:t>CLI</w:t>
            </w:r>
            <w:r w:rsidRPr="0083181C">
              <w:rPr>
                <w:rFonts w:ascii="宋体" w:hAnsi="宋体" w:hint="eastAsia"/>
                <w:szCs w:val="21"/>
              </w:rPr>
              <w:t>、</w:t>
            </w:r>
            <w:r w:rsidRPr="0083181C">
              <w:rPr>
                <w:rFonts w:ascii="宋体" w:hAnsi="宋体"/>
                <w:szCs w:val="21"/>
              </w:rPr>
              <w:t>JDBC</w:t>
            </w:r>
            <w:r w:rsidRPr="0083181C">
              <w:rPr>
                <w:rFonts w:ascii="宋体" w:hAnsi="宋体" w:hint="eastAsia"/>
                <w:szCs w:val="21"/>
              </w:rPr>
              <w:t>，</w:t>
            </w:r>
            <w:r w:rsidRPr="0083181C">
              <w:rPr>
                <w:rFonts w:ascii="宋体" w:hAnsi="宋体"/>
                <w:szCs w:val="21"/>
              </w:rPr>
              <w:t>XQuery</w:t>
            </w:r>
            <w:r w:rsidRPr="0083181C">
              <w:rPr>
                <w:rFonts w:ascii="宋体" w:hAnsi="宋体" w:hint="eastAsia"/>
                <w:szCs w:val="21"/>
              </w:rPr>
              <w:t>等；</w:t>
            </w:r>
          </w:p>
          <w:p w14:paraId="7DEF73B2"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必须支持多语种，至少支持英文、中文、日文、法文、德文。完全支持中文国家标准的中文字符的存储处理，必须完全支持如</w:t>
            </w:r>
            <w:r w:rsidRPr="0083181C">
              <w:rPr>
                <w:rFonts w:ascii="宋体" w:hAnsi="宋体"/>
                <w:szCs w:val="21"/>
              </w:rPr>
              <w:t>Unicode</w:t>
            </w:r>
            <w:r w:rsidRPr="0083181C">
              <w:rPr>
                <w:rFonts w:ascii="宋体" w:hAnsi="宋体" w:hint="eastAsia"/>
                <w:szCs w:val="21"/>
              </w:rPr>
              <w:t>等常用字符集；</w:t>
            </w:r>
          </w:p>
          <w:p w14:paraId="663681A7"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支持对象数据库或多媒体的存储管理，支持全文检索</w:t>
            </w:r>
          </w:p>
          <w:p w14:paraId="5418C599"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单一平台，支持所有数据类型（结构和非结构数据），如影像、图片、文档、网页数据及多媒体数据、地理信息数据等的统一存储、管理和应用。</w:t>
            </w:r>
          </w:p>
          <w:p w14:paraId="0868F013" w14:textId="77777777" w:rsidR="0083181C" w:rsidRDefault="0083181C" w:rsidP="0083181C">
            <w:pPr>
              <w:spacing w:line="320" w:lineRule="exact"/>
              <w:jc w:val="left"/>
              <w:rPr>
                <w:rFonts w:ascii="宋体" w:hAnsi="宋体"/>
                <w:szCs w:val="21"/>
              </w:rPr>
            </w:pPr>
            <w:r w:rsidRPr="0083181C">
              <w:rPr>
                <w:rFonts w:ascii="宋体" w:hAnsi="宋体" w:hint="eastAsia"/>
                <w:szCs w:val="21"/>
              </w:rPr>
              <w:t>高效性要求</w:t>
            </w:r>
            <w:r w:rsidRPr="0083181C">
              <w:rPr>
                <w:rFonts w:ascii="宋体" w:hAnsi="宋体" w:hint="eastAsia"/>
                <w:szCs w:val="21"/>
              </w:rPr>
              <w:tab/>
            </w:r>
          </w:p>
          <w:p w14:paraId="556167EE" w14:textId="3CCEBCAE" w:rsidR="0083181C" w:rsidRPr="0083181C" w:rsidRDefault="0083181C" w:rsidP="0083181C">
            <w:pPr>
              <w:spacing w:line="320" w:lineRule="exact"/>
              <w:ind w:leftChars="200" w:left="420"/>
              <w:jc w:val="left"/>
              <w:rPr>
                <w:rFonts w:ascii="宋体" w:hAnsi="宋体"/>
                <w:szCs w:val="21"/>
              </w:rPr>
            </w:pPr>
            <w:r w:rsidRPr="0083181C">
              <w:rPr>
                <w:rFonts w:ascii="宋体" w:hAnsi="宋体" w:hint="eastAsia"/>
                <w:szCs w:val="21"/>
              </w:rPr>
              <w:t>★</w:t>
            </w:r>
            <w:r w:rsidRPr="0083181C">
              <w:rPr>
                <w:rFonts w:ascii="宋体" w:hAnsi="宋体" w:hint="eastAsia"/>
                <w:szCs w:val="21"/>
              </w:rPr>
              <w:tab/>
              <w:t>具有内存数据库技术特性，在内存中对一张表有两种存储格式，行存储和列存储，极大的支持OLTP和OLAP混合负载的业务类型。</w:t>
            </w:r>
          </w:p>
          <w:p w14:paraId="14DCFE24"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t>SQL</w:t>
            </w:r>
            <w:r w:rsidRPr="0083181C">
              <w:rPr>
                <w:rFonts w:ascii="宋体" w:hAnsi="宋体" w:hint="eastAsia"/>
                <w:szCs w:val="21"/>
              </w:rPr>
              <w:t>优化器会自动将分析查询路由到列格式，将</w:t>
            </w:r>
            <w:r w:rsidRPr="0083181C">
              <w:rPr>
                <w:rFonts w:ascii="宋体" w:hAnsi="宋体"/>
                <w:szCs w:val="21"/>
              </w:rPr>
              <w:t xml:space="preserve"> OLTP </w:t>
            </w:r>
            <w:r w:rsidRPr="0083181C">
              <w:rPr>
                <w:rFonts w:ascii="宋体" w:hAnsi="宋体" w:hint="eastAsia"/>
                <w:szCs w:val="21"/>
              </w:rPr>
              <w:t>查询路由到行格式的表中，但对应用是透明的，应用无需做任何更改。</w:t>
            </w:r>
          </w:p>
          <w:p w14:paraId="7D0E5509"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支持开放硬件平台上的并行处理功能，能在系统资源低负担的条件下提供最高的并发度和最大的吞吐量；支持并行查询、并行加</w:t>
            </w:r>
            <w:r w:rsidRPr="0083181C">
              <w:rPr>
                <w:rFonts w:ascii="宋体" w:hAnsi="宋体" w:hint="eastAsia"/>
                <w:szCs w:val="21"/>
              </w:rPr>
              <w:lastRenderedPageBreak/>
              <w:t>载、并行恢复、并行复制、并行</w:t>
            </w:r>
            <w:r w:rsidRPr="0083181C">
              <w:rPr>
                <w:rFonts w:ascii="宋体" w:hAnsi="宋体"/>
                <w:szCs w:val="21"/>
              </w:rPr>
              <w:t>DML</w:t>
            </w:r>
            <w:r w:rsidRPr="0083181C">
              <w:rPr>
                <w:rFonts w:ascii="宋体" w:hAnsi="宋体" w:hint="eastAsia"/>
                <w:szCs w:val="21"/>
              </w:rPr>
              <w:t>等；并行处理功能；并行要能够支持节点间、集群节点间、内存中和</w:t>
            </w:r>
            <w:r w:rsidRPr="0083181C">
              <w:rPr>
                <w:rFonts w:ascii="宋体" w:hAnsi="宋体"/>
                <w:szCs w:val="21"/>
              </w:rPr>
              <w:t>I/O</w:t>
            </w:r>
            <w:r w:rsidRPr="0083181C">
              <w:rPr>
                <w:rFonts w:ascii="宋体" w:hAnsi="宋体" w:hint="eastAsia"/>
                <w:szCs w:val="21"/>
              </w:rPr>
              <w:t>并行</w:t>
            </w:r>
          </w:p>
          <w:p w14:paraId="29E12FAF"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应支持持久的位图索引、位图连接索引、多维数据索引和星型连接等技术，提供快速的即席查询处理能力；</w:t>
            </w:r>
            <w:r w:rsidRPr="0083181C">
              <w:rPr>
                <w:rFonts w:ascii="宋体" w:hAnsi="宋体"/>
                <w:szCs w:val="21"/>
              </w:rPr>
              <w:t xml:space="preserve"> </w:t>
            </w:r>
          </w:p>
          <w:p w14:paraId="3EEF1854"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应支持超大规模并发连接用户，内置连接管理器；</w:t>
            </w:r>
          </w:p>
          <w:p w14:paraId="75851A7D"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应支持多种页面大小，最大可到</w:t>
            </w:r>
            <w:r w:rsidRPr="0083181C">
              <w:rPr>
                <w:rFonts w:ascii="宋体" w:hAnsi="宋体"/>
                <w:szCs w:val="21"/>
              </w:rPr>
              <w:t>32KB</w:t>
            </w:r>
            <w:r w:rsidRPr="0083181C">
              <w:rPr>
                <w:rFonts w:ascii="宋体" w:hAnsi="宋体" w:hint="eastAsia"/>
                <w:szCs w:val="21"/>
              </w:rPr>
              <w:t>或以上，实现快速的表扫描和数据吞吐量支持物化视图以实现高效的数据访问，支持物化视图的自动更新。</w:t>
            </w:r>
          </w:p>
          <w:p w14:paraId="0E5634A9"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支持数据压缩功能，该压缩功能对应用透明，无须用户手动干预即可灵活支持对已有数据及新插入数据的全面压缩，同时实现高效的压缩比</w:t>
            </w:r>
            <w:r w:rsidRPr="0083181C">
              <w:rPr>
                <w:rFonts w:ascii="宋体" w:hAnsi="宋体"/>
                <w:szCs w:val="21"/>
              </w:rPr>
              <w:t xml:space="preserve"> </w:t>
            </w:r>
          </w:p>
          <w:p w14:paraId="1C2EE5A1"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表分区技术，以实现对大数据量的管理和访问性能优化，包括范围分区、列表分区、哈希分区、自动间隔分区、虚拟列分区、组合分区等，部分分区离线不能影响其他分区的使用。分区方式不受集群节点数量、</w:t>
            </w:r>
            <w:r w:rsidRPr="0083181C">
              <w:rPr>
                <w:rFonts w:ascii="宋体" w:hAnsi="宋体"/>
                <w:szCs w:val="21"/>
              </w:rPr>
              <w:t>CPU</w:t>
            </w:r>
            <w:r w:rsidRPr="0083181C">
              <w:rPr>
                <w:rFonts w:ascii="宋体" w:hAnsi="宋体" w:hint="eastAsia"/>
                <w:szCs w:val="21"/>
              </w:rPr>
              <w:t>数量等的影响。索引分区支持全局分区、本地分区等模式；支持透明的分区忽略功能，查询语句可自动忽略与查询条件无关的分区以减少</w:t>
            </w:r>
            <w:r w:rsidRPr="0083181C">
              <w:rPr>
                <w:rFonts w:ascii="宋体" w:hAnsi="宋体"/>
                <w:szCs w:val="21"/>
              </w:rPr>
              <w:t>IO</w:t>
            </w:r>
            <w:r w:rsidRPr="0083181C">
              <w:rPr>
                <w:rFonts w:ascii="宋体" w:hAnsi="宋体" w:hint="eastAsia"/>
                <w:szCs w:val="21"/>
              </w:rPr>
              <w:t>和提高性能，无须修改应用。</w:t>
            </w:r>
          </w:p>
          <w:p w14:paraId="4E2C07BC" w14:textId="23A992C2" w:rsidR="0083181C" w:rsidRPr="0083181C" w:rsidRDefault="0083181C" w:rsidP="0083181C">
            <w:pPr>
              <w:spacing w:line="320" w:lineRule="exact"/>
              <w:jc w:val="left"/>
              <w:rPr>
                <w:rFonts w:ascii="宋体" w:hAnsi="宋体"/>
                <w:szCs w:val="21"/>
              </w:rPr>
            </w:pPr>
            <w:r w:rsidRPr="0083181C">
              <w:rPr>
                <w:rFonts w:ascii="宋体" w:hAnsi="宋体" w:hint="eastAsia"/>
                <w:szCs w:val="21"/>
              </w:rPr>
              <w:t>★</w:t>
            </w:r>
            <w:r w:rsidRPr="0083181C">
              <w:rPr>
                <w:rFonts w:ascii="宋体" w:hAnsi="宋体" w:hint="eastAsia"/>
                <w:szCs w:val="21"/>
              </w:rPr>
              <w:tab/>
            </w:r>
            <w:r w:rsidR="007401DE">
              <w:rPr>
                <w:rFonts w:ascii="宋体" w:hAnsi="宋体" w:hint="eastAsia"/>
                <w:szCs w:val="21"/>
              </w:rPr>
              <w:t>支持</w:t>
            </w:r>
            <w:r w:rsidRPr="0083181C">
              <w:rPr>
                <w:rFonts w:ascii="宋体" w:hAnsi="宋体" w:hint="eastAsia"/>
                <w:szCs w:val="21"/>
              </w:rPr>
              <w:t>数据库</w:t>
            </w:r>
            <w:proofErr w:type="gramStart"/>
            <w:r w:rsidRPr="0083181C">
              <w:rPr>
                <w:rFonts w:ascii="宋体" w:hAnsi="宋体" w:hint="eastAsia"/>
                <w:szCs w:val="21"/>
              </w:rPr>
              <w:t>云解决</w:t>
            </w:r>
            <w:proofErr w:type="gramEnd"/>
            <w:r w:rsidRPr="0083181C">
              <w:rPr>
                <w:rFonts w:ascii="宋体" w:hAnsi="宋体" w:hint="eastAsia"/>
                <w:szCs w:val="21"/>
              </w:rPr>
              <w:t>方案，由数据库容</w:t>
            </w:r>
            <w:proofErr w:type="gramStart"/>
            <w:r w:rsidRPr="0083181C">
              <w:rPr>
                <w:rFonts w:ascii="宋体" w:hAnsi="宋体" w:hint="eastAsia"/>
                <w:szCs w:val="21"/>
              </w:rPr>
              <w:t>器统一</w:t>
            </w:r>
            <w:proofErr w:type="gramEnd"/>
            <w:r w:rsidRPr="0083181C">
              <w:rPr>
                <w:rFonts w:ascii="宋体" w:hAnsi="宋体" w:hint="eastAsia"/>
                <w:szCs w:val="21"/>
              </w:rPr>
              <w:t>管理内存、后台进程等计算资源，可插拔数据库实现数据库的虚拟化部署；支持云的数据库</w:t>
            </w:r>
            <w:proofErr w:type="gramStart"/>
            <w:r w:rsidRPr="0083181C">
              <w:rPr>
                <w:rFonts w:ascii="宋体" w:hAnsi="宋体" w:hint="eastAsia"/>
                <w:szCs w:val="21"/>
              </w:rPr>
              <w:t>先进部署</w:t>
            </w:r>
            <w:proofErr w:type="gramEnd"/>
            <w:r w:rsidRPr="0083181C">
              <w:rPr>
                <w:rFonts w:ascii="宋体" w:hAnsi="宋体" w:hint="eastAsia"/>
                <w:szCs w:val="21"/>
              </w:rPr>
              <w:t>模式，可以把多台服务器放到一个数据库集群中，在上面部署多个数据库应用，可以根据应用的优先级、业务负载等，自动分配和释放服务器资源，实现动态自动分配计算资源，提高设备的利用率。备份、灾备、升级、打补丁仅仅需要在数据库容器上执行一次，而不需要在每个子数据库（PDB）上重复执行，简化数据库的管理工作</w:t>
            </w:r>
          </w:p>
          <w:p w14:paraId="62292664" w14:textId="77777777" w:rsidR="0083181C" w:rsidRDefault="0083181C" w:rsidP="0083181C">
            <w:pPr>
              <w:spacing w:line="320" w:lineRule="exact"/>
              <w:jc w:val="left"/>
              <w:rPr>
                <w:rFonts w:ascii="宋体" w:hAnsi="宋体"/>
                <w:szCs w:val="21"/>
              </w:rPr>
            </w:pPr>
            <w:r w:rsidRPr="0083181C">
              <w:rPr>
                <w:rFonts w:ascii="宋体" w:hAnsi="宋体" w:hint="eastAsia"/>
                <w:szCs w:val="21"/>
              </w:rPr>
              <w:t>可靠性要求</w:t>
            </w:r>
            <w:r w:rsidRPr="0083181C">
              <w:rPr>
                <w:rFonts w:ascii="宋体" w:hAnsi="宋体"/>
                <w:szCs w:val="21"/>
              </w:rPr>
              <w:tab/>
            </w:r>
            <w:r w:rsidRPr="0083181C">
              <w:rPr>
                <w:rFonts w:ascii="宋体" w:hAnsi="宋体"/>
                <w:szCs w:val="21"/>
              </w:rPr>
              <w:t></w:t>
            </w:r>
            <w:r w:rsidRPr="0083181C">
              <w:rPr>
                <w:rFonts w:ascii="宋体" w:hAnsi="宋体"/>
                <w:szCs w:val="21"/>
              </w:rPr>
              <w:tab/>
            </w:r>
          </w:p>
          <w:p w14:paraId="0A31A49F" w14:textId="5FB2B998" w:rsidR="0083181C" w:rsidRPr="0083181C" w:rsidRDefault="0083181C" w:rsidP="0083181C">
            <w:pPr>
              <w:spacing w:line="320" w:lineRule="exact"/>
              <w:ind w:leftChars="200" w:left="420"/>
              <w:jc w:val="left"/>
              <w:rPr>
                <w:rFonts w:ascii="宋体" w:hAnsi="宋体"/>
                <w:szCs w:val="21"/>
              </w:rPr>
            </w:pPr>
            <w:r w:rsidRPr="0083181C">
              <w:rPr>
                <w:rFonts w:ascii="宋体" w:hAnsi="宋体" w:hint="eastAsia"/>
                <w:szCs w:val="21"/>
              </w:rPr>
              <w:t>应支持多节点同时处理业务，可实现实时在线业务接管理能</w:t>
            </w:r>
            <w:proofErr w:type="gramStart"/>
            <w:r w:rsidRPr="0083181C">
              <w:rPr>
                <w:rFonts w:ascii="宋体" w:hAnsi="宋体" w:hint="eastAsia"/>
                <w:szCs w:val="21"/>
              </w:rPr>
              <w:t>务</w:t>
            </w:r>
            <w:proofErr w:type="gramEnd"/>
            <w:r w:rsidRPr="0083181C">
              <w:rPr>
                <w:rFonts w:ascii="宋体" w:hAnsi="宋体" w:hint="eastAsia"/>
                <w:szCs w:val="21"/>
              </w:rPr>
              <w:t>保障</w:t>
            </w:r>
            <w:r w:rsidRPr="0083181C">
              <w:rPr>
                <w:rFonts w:ascii="宋体" w:hAnsi="宋体"/>
                <w:szCs w:val="21"/>
              </w:rPr>
              <w:t>7X24</w:t>
            </w:r>
            <w:r w:rsidRPr="0083181C">
              <w:rPr>
                <w:rFonts w:ascii="宋体" w:hAnsi="宋体" w:hint="eastAsia"/>
                <w:szCs w:val="21"/>
              </w:rPr>
              <w:t>不间断的运行处理；</w:t>
            </w:r>
          </w:p>
          <w:p w14:paraId="2D851BC3"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应能保证数据处理的一致性和准确性，支持事务的多版本读一致性，支持</w:t>
            </w:r>
            <w:proofErr w:type="gramStart"/>
            <w:r w:rsidRPr="0083181C">
              <w:rPr>
                <w:rFonts w:ascii="宋体" w:hAnsi="宋体" w:hint="eastAsia"/>
                <w:szCs w:val="21"/>
              </w:rPr>
              <w:t>回滚段</w:t>
            </w:r>
            <w:proofErr w:type="gramEnd"/>
            <w:r w:rsidRPr="0083181C">
              <w:rPr>
                <w:rFonts w:ascii="宋体" w:hAnsi="宋体" w:hint="eastAsia"/>
                <w:szCs w:val="21"/>
              </w:rPr>
              <w:t>机制，避免业务数据产生逻辑性错误；</w:t>
            </w:r>
          </w:p>
          <w:p w14:paraId="6686E3ED"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应支持数据的在线备份与恢复，具有多种数据复制方式，支持同构数据库的自动复制，包括</w:t>
            </w:r>
            <w:r w:rsidRPr="0083181C">
              <w:rPr>
                <w:rFonts w:ascii="宋体" w:hAnsi="宋体"/>
                <w:szCs w:val="21"/>
              </w:rPr>
              <w:t>SQL</w:t>
            </w:r>
            <w:r w:rsidRPr="0083181C">
              <w:rPr>
                <w:rFonts w:ascii="宋体" w:hAnsi="宋体" w:hint="eastAsia"/>
                <w:szCs w:val="21"/>
              </w:rPr>
              <w:t>复制和基于消息的复制；</w:t>
            </w:r>
          </w:p>
          <w:p w14:paraId="5FE2DE00"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应提供软件容错机制，包括数据库、日志镜像、自动恢复和集群机制，具有高度的数据可靠性、容错能力、完整性和有效性；</w:t>
            </w:r>
          </w:p>
          <w:p w14:paraId="1D6B9D37"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具有强的容错能力、错误恢复能力、错误记录及预警能力；支持闪回技术，能在不影响数据库运行的条件下快速恢复已提交的修改，可以把整个数据库、指定表、指定记录甚至指定交易恢复到指定时间点，也可以在线查询数据的历史状态信息。</w:t>
            </w:r>
          </w:p>
          <w:p w14:paraId="447AFA15" w14:textId="77777777" w:rsidR="0083181C" w:rsidRPr="0083181C" w:rsidRDefault="0083181C" w:rsidP="0083181C">
            <w:pPr>
              <w:spacing w:line="320" w:lineRule="exact"/>
              <w:jc w:val="left"/>
              <w:rPr>
                <w:rFonts w:ascii="宋体" w:hAnsi="宋体"/>
                <w:szCs w:val="21"/>
              </w:rPr>
            </w:pPr>
            <w:r w:rsidRPr="0083181C">
              <w:rPr>
                <w:rFonts w:ascii="宋体" w:hAnsi="宋体" w:hint="eastAsia"/>
                <w:szCs w:val="21"/>
              </w:rPr>
              <w:t>★</w:t>
            </w:r>
            <w:r w:rsidRPr="0083181C">
              <w:rPr>
                <w:rFonts w:ascii="宋体" w:hAnsi="宋体" w:hint="eastAsia"/>
                <w:szCs w:val="21"/>
              </w:rPr>
              <w:tab/>
              <w:t>应支持不依赖于第三方软件和存储的异地</w:t>
            </w:r>
            <w:proofErr w:type="gramStart"/>
            <w:r w:rsidRPr="0083181C">
              <w:rPr>
                <w:rFonts w:ascii="宋体" w:hAnsi="宋体" w:hint="eastAsia"/>
                <w:szCs w:val="21"/>
              </w:rPr>
              <w:t>数据库灾备功能</w:t>
            </w:r>
            <w:proofErr w:type="gramEnd"/>
            <w:r w:rsidRPr="0083181C">
              <w:rPr>
                <w:rFonts w:ascii="宋体" w:hAnsi="宋体" w:hint="eastAsia"/>
                <w:szCs w:val="21"/>
              </w:rPr>
              <w:t>。可以实现变更数据的同步（零数据丢失）、异步复制，支持网络传输压缩，</w:t>
            </w:r>
            <w:proofErr w:type="gramStart"/>
            <w:r w:rsidRPr="0083181C">
              <w:rPr>
                <w:rFonts w:ascii="宋体" w:hAnsi="宋体" w:hint="eastAsia"/>
                <w:szCs w:val="21"/>
              </w:rPr>
              <w:t>灾备系统</w:t>
            </w:r>
            <w:proofErr w:type="gramEnd"/>
            <w:r w:rsidRPr="0083181C">
              <w:rPr>
                <w:rFonts w:ascii="宋体" w:hAnsi="宋体" w:hint="eastAsia"/>
                <w:szCs w:val="21"/>
              </w:rPr>
              <w:t>可以在数据同步的同时用于查询，也可以</w:t>
            </w:r>
            <w:proofErr w:type="gramStart"/>
            <w:r w:rsidRPr="0083181C">
              <w:rPr>
                <w:rFonts w:ascii="宋体" w:hAnsi="宋体" w:hint="eastAsia"/>
                <w:szCs w:val="21"/>
              </w:rPr>
              <w:t>把灾备系</w:t>
            </w:r>
            <w:proofErr w:type="gramEnd"/>
            <w:r w:rsidRPr="0083181C">
              <w:rPr>
                <w:rFonts w:ascii="宋体" w:hAnsi="宋体" w:hint="eastAsia"/>
                <w:szCs w:val="21"/>
              </w:rPr>
              <w:t>统用于测试等工作而不影响生产与</w:t>
            </w:r>
            <w:proofErr w:type="gramStart"/>
            <w:r w:rsidRPr="0083181C">
              <w:rPr>
                <w:rFonts w:ascii="宋体" w:hAnsi="宋体" w:hint="eastAsia"/>
                <w:szCs w:val="21"/>
              </w:rPr>
              <w:t>灾备系</w:t>
            </w:r>
            <w:proofErr w:type="gramEnd"/>
            <w:r w:rsidRPr="0083181C">
              <w:rPr>
                <w:rFonts w:ascii="宋体" w:hAnsi="宋体" w:hint="eastAsia"/>
                <w:szCs w:val="21"/>
              </w:rPr>
              <w:t>统的数据一致性。</w:t>
            </w:r>
            <w:proofErr w:type="gramStart"/>
            <w:r w:rsidRPr="0083181C">
              <w:rPr>
                <w:rFonts w:ascii="宋体" w:hAnsi="宋体" w:hint="eastAsia"/>
                <w:szCs w:val="21"/>
              </w:rPr>
              <w:t>灾备系</w:t>
            </w:r>
            <w:r w:rsidRPr="0083181C">
              <w:rPr>
                <w:rFonts w:ascii="宋体" w:hAnsi="宋体" w:hint="eastAsia"/>
                <w:szCs w:val="21"/>
              </w:rPr>
              <w:lastRenderedPageBreak/>
              <w:t>统</w:t>
            </w:r>
            <w:proofErr w:type="gramEnd"/>
            <w:r w:rsidRPr="0083181C">
              <w:rPr>
                <w:rFonts w:ascii="宋体" w:hAnsi="宋体" w:hint="eastAsia"/>
                <w:szCs w:val="21"/>
              </w:rPr>
              <w:t>除了能够保护火灾、地震、存储崩溃等灾难性事故，也对人为造成的数据破坏提供保护手段，包括自动利用备份数据库来修复主数据库的逻辑坏块故障。支持两地</w:t>
            </w:r>
            <w:proofErr w:type="gramStart"/>
            <w:r w:rsidRPr="0083181C">
              <w:rPr>
                <w:rFonts w:ascii="宋体" w:hAnsi="宋体" w:hint="eastAsia"/>
                <w:szCs w:val="21"/>
              </w:rPr>
              <w:t>三中心</w:t>
            </w:r>
            <w:proofErr w:type="gramEnd"/>
            <w:r w:rsidRPr="0083181C">
              <w:rPr>
                <w:rFonts w:ascii="宋体" w:hAnsi="宋体" w:hint="eastAsia"/>
                <w:szCs w:val="21"/>
              </w:rPr>
              <w:t>的部署模式，一套</w:t>
            </w:r>
            <w:proofErr w:type="gramStart"/>
            <w:r w:rsidRPr="0083181C">
              <w:rPr>
                <w:rFonts w:ascii="宋体" w:hAnsi="宋体" w:hint="eastAsia"/>
                <w:szCs w:val="21"/>
              </w:rPr>
              <w:t>生产库可同</w:t>
            </w:r>
            <w:proofErr w:type="gramEnd"/>
            <w:r w:rsidRPr="0083181C">
              <w:rPr>
                <w:rFonts w:ascii="宋体" w:hAnsi="宋体" w:hint="eastAsia"/>
                <w:szCs w:val="21"/>
              </w:rPr>
              <w:t>时复制到多套备用数据库。</w:t>
            </w:r>
          </w:p>
          <w:p w14:paraId="3CD8CCD3" w14:textId="77777777" w:rsidR="0083181C" w:rsidRPr="0083181C" w:rsidRDefault="0083181C" w:rsidP="0083181C">
            <w:pPr>
              <w:spacing w:line="320" w:lineRule="exact"/>
              <w:jc w:val="left"/>
              <w:rPr>
                <w:rFonts w:ascii="宋体" w:hAnsi="宋体"/>
                <w:szCs w:val="21"/>
              </w:rPr>
            </w:pPr>
            <w:r w:rsidRPr="0083181C">
              <w:rPr>
                <w:rFonts w:ascii="宋体" w:hAnsi="宋体" w:hint="eastAsia"/>
                <w:szCs w:val="21"/>
              </w:rPr>
              <w:t>★</w:t>
            </w:r>
            <w:r w:rsidRPr="0083181C">
              <w:rPr>
                <w:rFonts w:ascii="宋体" w:hAnsi="宋体" w:hint="eastAsia"/>
                <w:szCs w:val="21"/>
              </w:rPr>
              <w:tab/>
              <w:t>支持far sync远程实时数据复制技术，在广域网上也可以实现零数据丢失。</w:t>
            </w:r>
          </w:p>
          <w:p w14:paraId="64368248"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应支持或提供自动存储管理功能。支持或提供集群文件系统或共享</w:t>
            </w:r>
            <w:proofErr w:type="gramStart"/>
            <w:r w:rsidRPr="0083181C">
              <w:rPr>
                <w:rFonts w:ascii="宋体" w:hAnsi="宋体" w:hint="eastAsia"/>
                <w:szCs w:val="21"/>
              </w:rPr>
              <w:t>裸</w:t>
            </w:r>
            <w:proofErr w:type="gramEnd"/>
            <w:r w:rsidRPr="0083181C">
              <w:rPr>
                <w:rFonts w:ascii="宋体" w:hAnsi="宋体" w:hint="eastAsia"/>
                <w:szCs w:val="21"/>
              </w:rPr>
              <w:t>设备就可以直接在集群数据库中的各个节点同时使用和管理共享磁盘存储空间，数据实现条带化和镜像，可以动态增加和删除磁盘设备，并自动实现数据和</w:t>
            </w:r>
            <w:r w:rsidRPr="0083181C">
              <w:rPr>
                <w:rFonts w:ascii="宋体" w:hAnsi="宋体"/>
                <w:szCs w:val="21"/>
              </w:rPr>
              <w:t>IO</w:t>
            </w:r>
            <w:r w:rsidRPr="0083181C">
              <w:rPr>
                <w:rFonts w:ascii="宋体" w:hAnsi="宋体" w:hint="eastAsia"/>
                <w:szCs w:val="21"/>
              </w:rPr>
              <w:t>的均衡负载，以简化数据存储空间的管理维护工作。数据库能够进行数据存储空间的动态扩展，支持对在线数据进行重分布，对一张数据库表中的数据，支持在多个存储设备之间进行负载均衡的存储处理，以减少</w:t>
            </w:r>
            <w:r w:rsidRPr="0083181C">
              <w:rPr>
                <w:rFonts w:ascii="宋体" w:hAnsi="宋体"/>
                <w:szCs w:val="21"/>
              </w:rPr>
              <w:t>I/O</w:t>
            </w:r>
            <w:r w:rsidRPr="0083181C">
              <w:rPr>
                <w:rFonts w:ascii="宋体" w:hAnsi="宋体" w:hint="eastAsia"/>
                <w:szCs w:val="21"/>
              </w:rPr>
              <w:t>瓶颈，提高整体性能。</w:t>
            </w:r>
          </w:p>
          <w:p w14:paraId="1A30F6E0" w14:textId="77777777" w:rsidR="0083181C" w:rsidRPr="0083181C" w:rsidRDefault="0083181C" w:rsidP="0083181C">
            <w:pPr>
              <w:spacing w:line="320" w:lineRule="exact"/>
              <w:jc w:val="left"/>
              <w:rPr>
                <w:rFonts w:ascii="宋体" w:hAnsi="宋体"/>
                <w:szCs w:val="21"/>
              </w:rPr>
            </w:pPr>
            <w:r w:rsidRPr="0083181C">
              <w:rPr>
                <w:rFonts w:ascii="宋体" w:hAnsi="宋体" w:hint="eastAsia"/>
                <w:szCs w:val="21"/>
              </w:rPr>
              <w:t>安全性要求</w:t>
            </w:r>
            <w:r w:rsidRPr="0083181C">
              <w:rPr>
                <w:rFonts w:ascii="宋体" w:hAnsi="宋体"/>
                <w:szCs w:val="21"/>
              </w:rPr>
              <w:tab/>
            </w:r>
            <w:r w:rsidRPr="0083181C">
              <w:rPr>
                <w:rFonts w:ascii="宋体" w:hAnsi="宋体"/>
                <w:szCs w:val="21"/>
              </w:rPr>
              <w:t></w:t>
            </w:r>
            <w:r w:rsidRPr="0083181C">
              <w:rPr>
                <w:rFonts w:ascii="宋体" w:hAnsi="宋体"/>
                <w:szCs w:val="21"/>
              </w:rPr>
              <w:tab/>
            </w:r>
            <w:r w:rsidRPr="0083181C">
              <w:rPr>
                <w:rFonts w:ascii="宋体" w:hAnsi="宋体" w:hint="eastAsia"/>
                <w:szCs w:val="21"/>
              </w:rPr>
              <w:t>应达到</w:t>
            </w:r>
            <w:r w:rsidRPr="0083181C">
              <w:rPr>
                <w:rFonts w:ascii="宋体" w:hAnsi="宋体"/>
                <w:szCs w:val="21"/>
              </w:rPr>
              <w:t>NCSC</w:t>
            </w:r>
            <w:r w:rsidRPr="0083181C">
              <w:rPr>
                <w:rFonts w:ascii="宋体" w:hAnsi="宋体" w:hint="eastAsia"/>
                <w:szCs w:val="21"/>
              </w:rPr>
              <w:t>的</w:t>
            </w:r>
            <w:r w:rsidRPr="0083181C">
              <w:rPr>
                <w:rFonts w:ascii="宋体" w:hAnsi="宋体"/>
                <w:szCs w:val="21"/>
              </w:rPr>
              <w:t>C2</w:t>
            </w:r>
            <w:r w:rsidRPr="0083181C">
              <w:rPr>
                <w:rFonts w:ascii="宋体" w:hAnsi="宋体" w:hint="eastAsia"/>
                <w:szCs w:val="21"/>
              </w:rPr>
              <w:t>级或以上安全标准，可支持多级安全控制（如，行级安全）；支持防止</w:t>
            </w:r>
            <w:r w:rsidRPr="0083181C">
              <w:rPr>
                <w:rFonts w:ascii="宋体" w:hAnsi="宋体"/>
                <w:szCs w:val="21"/>
              </w:rPr>
              <w:t>DBA</w:t>
            </w:r>
            <w:r w:rsidRPr="0083181C">
              <w:rPr>
                <w:rFonts w:ascii="宋体" w:hAnsi="宋体" w:hint="eastAsia"/>
                <w:szCs w:val="21"/>
              </w:rPr>
              <w:t>越权访问的功能。数据库可以设置数据安全域，对于安全域内的数据，如果没有经过授权，即使</w:t>
            </w:r>
            <w:r w:rsidRPr="0083181C">
              <w:rPr>
                <w:rFonts w:ascii="宋体" w:hAnsi="宋体"/>
                <w:szCs w:val="21"/>
              </w:rPr>
              <w:t>DBA</w:t>
            </w:r>
            <w:r w:rsidRPr="0083181C">
              <w:rPr>
                <w:rFonts w:ascii="宋体" w:hAnsi="宋体" w:hint="eastAsia"/>
                <w:szCs w:val="21"/>
              </w:rPr>
              <w:t>也无法访问和修改业务数据；可以在数据库内部设置</w:t>
            </w:r>
            <w:r w:rsidRPr="0083181C">
              <w:rPr>
                <w:rFonts w:ascii="宋体" w:hAnsi="宋体"/>
                <w:szCs w:val="21"/>
              </w:rPr>
              <w:t>SQL</w:t>
            </w:r>
            <w:r w:rsidRPr="0083181C">
              <w:rPr>
                <w:rFonts w:ascii="宋体" w:hAnsi="宋体" w:hint="eastAsia"/>
                <w:szCs w:val="21"/>
              </w:rPr>
              <w:t>语句执行等的安全规则，例如：只能在某个时间段、指定</w:t>
            </w:r>
            <w:r w:rsidRPr="0083181C">
              <w:rPr>
                <w:rFonts w:ascii="宋体" w:hAnsi="宋体"/>
                <w:szCs w:val="21"/>
              </w:rPr>
              <w:t>IP</w:t>
            </w:r>
            <w:r w:rsidRPr="0083181C">
              <w:rPr>
                <w:rFonts w:ascii="宋体" w:hAnsi="宋体" w:hint="eastAsia"/>
                <w:szCs w:val="21"/>
              </w:rPr>
              <w:t>地址的机器上执行某个类型的</w:t>
            </w:r>
            <w:r w:rsidRPr="0083181C">
              <w:rPr>
                <w:rFonts w:ascii="宋体" w:hAnsi="宋体"/>
                <w:szCs w:val="21"/>
              </w:rPr>
              <w:t>SQL</w:t>
            </w:r>
            <w:r w:rsidRPr="0083181C">
              <w:rPr>
                <w:rFonts w:ascii="宋体" w:hAnsi="宋体" w:hint="eastAsia"/>
                <w:szCs w:val="21"/>
              </w:rPr>
              <w:t>语句，如果违反安全规则的组合，该语句将被限制执行，同时该操作将生成审计信息；</w:t>
            </w:r>
          </w:p>
          <w:p w14:paraId="637BA65F"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应支持查询</w:t>
            </w:r>
            <w:proofErr w:type="gramStart"/>
            <w:r w:rsidRPr="0083181C">
              <w:rPr>
                <w:rFonts w:ascii="宋体" w:hAnsi="宋体" w:hint="eastAsia"/>
                <w:szCs w:val="21"/>
              </w:rPr>
              <w:t>不</w:t>
            </w:r>
            <w:proofErr w:type="gramEnd"/>
            <w:r w:rsidRPr="0083181C">
              <w:rPr>
                <w:rFonts w:ascii="宋体" w:hAnsi="宋体" w:hint="eastAsia"/>
                <w:szCs w:val="21"/>
              </w:rPr>
              <w:t>加锁；读、写互不阻碍；支持行级锁，为了提高并发性，避免锁升级、行级</w:t>
            </w:r>
            <w:proofErr w:type="gramStart"/>
            <w:r w:rsidRPr="0083181C">
              <w:rPr>
                <w:rFonts w:ascii="宋体" w:hAnsi="宋体" w:hint="eastAsia"/>
                <w:szCs w:val="21"/>
              </w:rPr>
              <w:t>锁不会</w:t>
            </w:r>
            <w:proofErr w:type="gramEnd"/>
            <w:r w:rsidRPr="0083181C">
              <w:rPr>
                <w:rFonts w:ascii="宋体" w:hAnsi="宋体" w:hint="eastAsia"/>
                <w:szCs w:val="21"/>
              </w:rPr>
              <w:t>因为并发量大而升级</w:t>
            </w:r>
            <w:proofErr w:type="gramStart"/>
            <w:r w:rsidRPr="0083181C">
              <w:rPr>
                <w:rFonts w:ascii="宋体" w:hAnsi="宋体" w:hint="eastAsia"/>
                <w:szCs w:val="21"/>
              </w:rPr>
              <w:t>为页级锁或表级</w:t>
            </w:r>
            <w:proofErr w:type="gramEnd"/>
            <w:r w:rsidRPr="0083181C">
              <w:rPr>
                <w:rFonts w:ascii="宋体" w:hAnsi="宋体" w:hint="eastAsia"/>
                <w:szCs w:val="21"/>
              </w:rPr>
              <w:t>锁；尽量减少数据库死锁的出现，一旦死锁能够自动解锁；</w:t>
            </w:r>
          </w:p>
          <w:p w14:paraId="19AA70CB"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应支持可以在任何平台下，方便的扩展数据库的存储空间</w:t>
            </w:r>
            <w:r w:rsidRPr="0083181C">
              <w:rPr>
                <w:rFonts w:ascii="宋体" w:hAnsi="宋体"/>
                <w:szCs w:val="21"/>
              </w:rPr>
              <w:t>(</w:t>
            </w:r>
            <w:r w:rsidRPr="0083181C">
              <w:rPr>
                <w:rFonts w:ascii="宋体" w:hAnsi="宋体" w:hint="eastAsia"/>
                <w:szCs w:val="21"/>
              </w:rPr>
              <w:t>如添加磁盘</w:t>
            </w:r>
            <w:r w:rsidRPr="0083181C">
              <w:rPr>
                <w:rFonts w:ascii="宋体" w:hAnsi="宋体"/>
                <w:szCs w:val="21"/>
              </w:rPr>
              <w:t>)</w:t>
            </w:r>
            <w:r w:rsidRPr="0083181C">
              <w:rPr>
                <w:rFonts w:ascii="宋体" w:hAnsi="宋体" w:hint="eastAsia"/>
                <w:szCs w:val="21"/>
              </w:rPr>
              <w:t>，并且数据库</w:t>
            </w:r>
            <w:proofErr w:type="gramStart"/>
            <w:r w:rsidRPr="0083181C">
              <w:rPr>
                <w:rFonts w:ascii="宋体" w:hAnsi="宋体" w:hint="eastAsia"/>
                <w:szCs w:val="21"/>
              </w:rPr>
              <w:t>不</w:t>
            </w:r>
            <w:proofErr w:type="gramEnd"/>
            <w:r w:rsidRPr="0083181C">
              <w:rPr>
                <w:rFonts w:ascii="宋体" w:hAnsi="宋体" w:hint="eastAsia"/>
                <w:szCs w:val="21"/>
              </w:rPr>
              <w:t>停机；</w:t>
            </w:r>
          </w:p>
          <w:p w14:paraId="3AB5CCE6"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应支持数据库存储加密、数据传输通道加密等保密机制；</w:t>
            </w:r>
          </w:p>
          <w:p w14:paraId="6B827363"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应支持随意存取控制、身份识别、角色划分、追踪审计等安全机制；</w:t>
            </w:r>
          </w:p>
          <w:p w14:paraId="06918305" w14:textId="77777777" w:rsidR="0083181C" w:rsidRPr="0083181C" w:rsidRDefault="0083181C" w:rsidP="0083181C">
            <w:pPr>
              <w:spacing w:line="320" w:lineRule="exact"/>
              <w:jc w:val="left"/>
              <w:rPr>
                <w:rFonts w:ascii="宋体" w:hAnsi="宋体"/>
                <w:szCs w:val="21"/>
              </w:rPr>
            </w:pPr>
            <w:r w:rsidRPr="0083181C">
              <w:rPr>
                <w:rFonts w:ascii="宋体" w:hAnsi="宋体" w:hint="eastAsia"/>
                <w:szCs w:val="21"/>
              </w:rPr>
              <w:t>开放性</w:t>
            </w:r>
            <w:r w:rsidRPr="0083181C">
              <w:rPr>
                <w:rFonts w:ascii="宋体" w:hAnsi="宋体"/>
                <w:szCs w:val="21"/>
              </w:rPr>
              <w:tab/>
            </w:r>
            <w:r w:rsidRPr="0083181C">
              <w:rPr>
                <w:rFonts w:ascii="宋体" w:hAnsi="宋体"/>
                <w:szCs w:val="21"/>
              </w:rPr>
              <w:t></w:t>
            </w:r>
            <w:r w:rsidRPr="0083181C">
              <w:rPr>
                <w:rFonts w:ascii="宋体" w:hAnsi="宋体"/>
                <w:szCs w:val="21"/>
              </w:rPr>
              <w:tab/>
            </w:r>
            <w:r w:rsidRPr="0083181C">
              <w:rPr>
                <w:rFonts w:ascii="宋体" w:hAnsi="宋体" w:hint="eastAsia"/>
                <w:szCs w:val="21"/>
              </w:rPr>
              <w:t>应支持主流厂商的硬件和操作系统平台，如</w:t>
            </w:r>
            <w:r w:rsidRPr="0083181C">
              <w:rPr>
                <w:rFonts w:ascii="宋体" w:hAnsi="宋体"/>
                <w:szCs w:val="21"/>
              </w:rPr>
              <w:t>HP-UX</w:t>
            </w:r>
            <w:r w:rsidRPr="0083181C">
              <w:rPr>
                <w:rFonts w:ascii="宋体" w:hAnsi="宋体" w:hint="eastAsia"/>
                <w:szCs w:val="21"/>
              </w:rPr>
              <w:t>、</w:t>
            </w:r>
            <w:r w:rsidRPr="0083181C">
              <w:rPr>
                <w:rFonts w:ascii="宋体" w:hAnsi="宋体"/>
                <w:szCs w:val="21"/>
              </w:rPr>
              <w:t>IBM /AIX</w:t>
            </w:r>
            <w:r w:rsidRPr="0083181C">
              <w:rPr>
                <w:rFonts w:ascii="宋体" w:hAnsi="宋体" w:hint="eastAsia"/>
                <w:szCs w:val="21"/>
              </w:rPr>
              <w:t>、</w:t>
            </w:r>
            <w:r w:rsidRPr="0083181C">
              <w:rPr>
                <w:rFonts w:ascii="宋体" w:hAnsi="宋体"/>
                <w:szCs w:val="21"/>
              </w:rPr>
              <w:t>Solaris</w:t>
            </w:r>
            <w:r w:rsidRPr="0083181C">
              <w:rPr>
                <w:rFonts w:ascii="宋体" w:hAnsi="宋体" w:hint="eastAsia"/>
                <w:szCs w:val="21"/>
              </w:rPr>
              <w:t>、</w:t>
            </w:r>
            <w:r w:rsidRPr="0083181C">
              <w:rPr>
                <w:rFonts w:ascii="宋体" w:hAnsi="宋体"/>
                <w:szCs w:val="21"/>
              </w:rPr>
              <w:t>Windows</w:t>
            </w:r>
            <w:r w:rsidRPr="0083181C">
              <w:rPr>
                <w:rFonts w:ascii="宋体" w:hAnsi="宋体" w:hint="eastAsia"/>
                <w:szCs w:val="21"/>
              </w:rPr>
              <w:t>、</w:t>
            </w:r>
            <w:r w:rsidRPr="0083181C">
              <w:rPr>
                <w:rFonts w:ascii="宋体" w:hAnsi="宋体"/>
                <w:szCs w:val="21"/>
              </w:rPr>
              <w:t>Linux(x86-32/x86-64)</w:t>
            </w:r>
            <w:r w:rsidRPr="0083181C">
              <w:rPr>
                <w:rFonts w:ascii="宋体" w:hAnsi="宋体" w:hint="eastAsia"/>
                <w:szCs w:val="21"/>
              </w:rPr>
              <w:t>等；</w:t>
            </w:r>
            <w:r w:rsidRPr="0083181C">
              <w:rPr>
                <w:rFonts w:ascii="宋体" w:hAnsi="宋体"/>
                <w:szCs w:val="21"/>
              </w:rPr>
              <w:t xml:space="preserve"> </w:t>
            </w:r>
          </w:p>
          <w:p w14:paraId="175C1995"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应支持异种平台上同种数据库的良好互联，实现对文件数据和桌面数据库数据的访问；实现对大型异种数据库的透明访问和复制；</w:t>
            </w:r>
            <w:r w:rsidRPr="0083181C">
              <w:rPr>
                <w:rFonts w:ascii="宋体" w:hAnsi="宋体"/>
                <w:szCs w:val="21"/>
              </w:rPr>
              <w:t xml:space="preserve"> </w:t>
            </w:r>
          </w:p>
          <w:p w14:paraId="434E1689"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应支持易用并具有广泛适应性的开发语言和工具，如</w:t>
            </w:r>
            <w:r w:rsidRPr="0083181C">
              <w:rPr>
                <w:rFonts w:ascii="宋体" w:hAnsi="宋体"/>
                <w:szCs w:val="21"/>
              </w:rPr>
              <w:t>C</w:t>
            </w:r>
            <w:r w:rsidRPr="0083181C">
              <w:rPr>
                <w:rFonts w:ascii="宋体" w:hAnsi="宋体" w:hint="eastAsia"/>
                <w:szCs w:val="21"/>
              </w:rPr>
              <w:t>、</w:t>
            </w:r>
            <w:r w:rsidRPr="0083181C">
              <w:rPr>
                <w:rFonts w:ascii="宋体" w:hAnsi="宋体"/>
                <w:szCs w:val="21"/>
              </w:rPr>
              <w:t>Cobol</w:t>
            </w:r>
            <w:r w:rsidRPr="0083181C">
              <w:rPr>
                <w:rFonts w:ascii="宋体" w:hAnsi="宋体" w:hint="eastAsia"/>
                <w:szCs w:val="21"/>
              </w:rPr>
              <w:t>、</w:t>
            </w:r>
            <w:r w:rsidRPr="0083181C">
              <w:rPr>
                <w:rFonts w:ascii="宋体" w:hAnsi="宋体"/>
                <w:szCs w:val="21"/>
              </w:rPr>
              <w:t>.net</w:t>
            </w:r>
            <w:r w:rsidRPr="0083181C">
              <w:rPr>
                <w:rFonts w:ascii="宋体" w:hAnsi="宋体" w:hint="eastAsia"/>
                <w:szCs w:val="21"/>
              </w:rPr>
              <w:t>、</w:t>
            </w:r>
            <w:r w:rsidRPr="0083181C">
              <w:rPr>
                <w:rFonts w:ascii="宋体" w:hAnsi="宋体"/>
                <w:szCs w:val="21"/>
              </w:rPr>
              <w:t>JAVA</w:t>
            </w:r>
            <w:r w:rsidRPr="0083181C">
              <w:rPr>
                <w:rFonts w:ascii="宋体" w:hAnsi="宋体" w:hint="eastAsia"/>
                <w:szCs w:val="21"/>
              </w:rPr>
              <w:t>应用工具等等；</w:t>
            </w:r>
          </w:p>
          <w:p w14:paraId="25C36275"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提供与数据库集成的</w:t>
            </w:r>
            <w:r w:rsidRPr="0083181C">
              <w:rPr>
                <w:rFonts w:ascii="宋体" w:hAnsi="宋体"/>
                <w:szCs w:val="21"/>
              </w:rPr>
              <w:t>JAVA</w:t>
            </w:r>
            <w:r w:rsidRPr="0083181C">
              <w:rPr>
                <w:rFonts w:ascii="宋体" w:hAnsi="宋体" w:hint="eastAsia"/>
                <w:szCs w:val="21"/>
              </w:rPr>
              <w:t>虚拟机和</w:t>
            </w:r>
            <w:r w:rsidRPr="0083181C">
              <w:rPr>
                <w:rFonts w:ascii="宋体" w:hAnsi="宋体"/>
                <w:szCs w:val="21"/>
              </w:rPr>
              <w:t>SQLJ</w:t>
            </w:r>
            <w:r w:rsidRPr="0083181C">
              <w:rPr>
                <w:rFonts w:ascii="宋体" w:hAnsi="宋体" w:hint="eastAsia"/>
                <w:szCs w:val="21"/>
              </w:rPr>
              <w:t>，用户可以使用</w:t>
            </w:r>
            <w:r w:rsidRPr="0083181C">
              <w:rPr>
                <w:rFonts w:ascii="宋体" w:hAnsi="宋体"/>
                <w:szCs w:val="21"/>
              </w:rPr>
              <w:t>SQL</w:t>
            </w:r>
            <w:r w:rsidRPr="0083181C">
              <w:rPr>
                <w:rFonts w:ascii="宋体" w:hAnsi="宋体" w:hint="eastAsia"/>
                <w:szCs w:val="21"/>
              </w:rPr>
              <w:t>或</w:t>
            </w:r>
            <w:r w:rsidRPr="0083181C">
              <w:rPr>
                <w:rFonts w:ascii="宋体" w:hAnsi="宋体"/>
                <w:szCs w:val="21"/>
              </w:rPr>
              <w:t>JAVA</w:t>
            </w:r>
            <w:r w:rsidRPr="0083181C">
              <w:rPr>
                <w:rFonts w:ascii="宋体" w:hAnsi="宋体" w:hint="eastAsia"/>
                <w:szCs w:val="21"/>
              </w:rPr>
              <w:t>语句来实现存储过程和触发器；</w:t>
            </w:r>
          </w:p>
          <w:p w14:paraId="53A4F06E"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具有支持分布式操作所需的技术，可以实现透明的分布式查询和</w:t>
            </w:r>
            <w:r w:rsidRPr="0083181C">
              <w:rPr>
                <w:rFonts w:ascii="宋体" w:hAnsi="宋体"/>
                <w:szCs w:val="21"/>
              </w:rPr>
              <w:t>DML</w:t>
            </w:r>
            <w:r w:rsidRPr="0083181C">
              <w:rPr>
                <w:rFonts w:ascii="宋体" w:hAnsi="宋体" w:hint="eastAsia"/>
                <w:szCs w:val="21"/>
              </w:rPr>
              <w:t>操作，分布式应用无需特殊编程等；</w:t>
            </w:r>
          </w:p>
          <w:p w14:paraId="6686F24E" w14:textId="77777777" w:rsidR="0083181C" w:rsidRDefault="0083181C" w:rsidP="0083181C">
            <w:pPr>
              <w:spacing w:line="320" w:lineRule="exact"/>
              <w:jc w:val="left"/>
              <w:rPr>
                <w:rFonts w:ascii="宋体" w:hAnsi="宋体"/>
                <w:szCs w:val="21"/>
              </w:rPr>
            </w:pPr>
            <w:r w:rsidRPr="0083181C">
              <w:rPr>
                <w:rFonts w:ascii="宋体" w:hAnsi="宋体" w:hint="eastAsia"/>
                <w:szCs w:val="21"/>
              </w:rPr>
              <w:t>★</w:t>
            </w:r>
            <w:r w:rsidRPr="0083181C">
              <w:rPr>
                <w:rFonts w:ascii="宋体" w:hAnsi="宋体"/>
                <w:szCs w:val="21"/>
              </w:rPr>
              <w:t xml:space="preserve"> </w:t>
            </w:r>
            <w:r w:rsidRPr="0083181C">
              <w:rPr>
                <w:rFonts w:ascii="宋体" w:hAnsi="宋体" w:hint="eastAsia"/>
                <w:szCs w:val="21"/>
              </w:rPr>
              <w:t>可扩展性</w:t>
            </w:r>
            <w:r w:rsidRPr="0083181C">
              <w:rPr>
                <w:rFonts w:ascii="宋体" w:hAnsi="宋体"/>
                <w:szCs w:val="21"/>
              </w:rPr>
              <w:tab/>
            </w:r>
            <w:r w:rsidRPr="0083181C">
              <w:rPr>
                <w:rFonts w:ascii="宋体" w:hAnsi="宋体"/>
                <w:szCs w:val="21"/>
              </w:rPr>
              <w:t></w:t>
            </w:r>
            <w:r w:rsidRPr="0083181C">
              <w:rPr>
                <w:rFonts w:ascii="宋体" w:hAnsi="宋体"/>
                <w:szCs w:val="21"/>
              </w:rPr>
              <w:tab/>
            </w:r>
          </w:p>
          <w:p w14:paraId="79A88233" w14:textId="620A7E5D" w:rsidR="0083181C" w:rsidRPr="0083181C" w:rsidRDefault="0083181C" w:rsidP="0083181C">
            <w:pPr>
              <w:spacing w:line="320" w:lineRule="exact"/>
              <w:ind w:firstLineChars="200" w:firstLine="420"/>
              <w:jc w:val="left"/>
              <w:rPr>
                <w:rFonts w:ascii="宋体" w:hAnsi="宋体"/>
                <w:szCs w:val="21"/>
              </w:rPr>
            </w:pPr>
            <w:r w:rsidRPr="0083181C">
              <w:rPr>
                <w:rFonts w:ascii="宋体" w:hAnsi="宋体" w:hint="eastAsia"/>
                <w:szCs w:val="21"/>
              </w:rPr>
              <w:t>应能应对不同规模的数据量和业务量，支持大量用户同时访问数据库，可根据业务负载的变化灵活的调整参数</w:t>
            </w:r>
          </w:p>
          <w:p w14:paraId="5097E15A" w14:textId="77777777" w:rsidR="0083181C" w:rsidRPr="0083181C" w:rsidRDefault="0083181C" w:rsidP="0083181C">
            <w:pPr>
              <w:spacing w:line="320" w:lineRule="exact"/>
              <w:jc w:val="left"/>
              <w:rPr>
                <w:rFonts w:ascii="宋体" w:hAnsi="宋体"/>
                <w:szCs w:val="21"/>
              </w:rPr>
            </w:pPr>
            <w:r w:rsidRPr="0083181C">
              <w:rPr>
                <w:rFonts w:ascii="宋体" w:hAnsi="宋体"/>
                <w:szCs w:val="21"/>
              </w:rPr>
              <w:lastRenderedPageBreak/>
              <w:t></w:t>
            </w:r>
            <w:r w:rsidRPr="0083181C">
              <w:rPr>
                <w:rFonts w:ascii="宋体" w:hAnsi="宋体"/>
                <w:szCs w:val="21"/>
              </w:rPr>
              <w:tab/>
            </w:r>
            <w:r w:rsidRPr="0083181C">
              <w:rPr>
                <w:rFonts w:ascii="宋体" w:hAnsi="宋体" w:hint="eastAsia"/>
                <w:szCs w:val="21"/>
              </w:rPr>
              <w:t>应具备多节点集群功能保证数据库的</w:t>
            </w:r>
            <w:r w:rsidRPr="0083181C">
              <w:rPr>
                <w:rFonts w:ascii="宋体" w:hAnsi="宋体"/>
                <w:szCs w:val="21"/>
              </w:rPr>
              <w:t>7X24</w:t>
            </w:r>
            <w:r w:rsidRPr="0083181C">
              <w:rPr>
                <w:rFonts w:ascii="宋体" w:hAnsi="宋体" w:hint="eastAsia"/>
                <w:szCs w:val="21"/>
              </w:rPr>
              <w:t>小时高可用性，集群节点之间可实现负载均衡，一台集群节点机出现故障时，不影响数据库的正常运行和使用，应用程序能自动透明的切换到正常结点，集群技术应是可伸缩的，支持节点的增加和删除。</w:t>
            </w:r>
            <w:proofErr w:type="gramStart"/>
            <w:r w:rsidRPr="0083181C">
              <w:rPr>
                <w:rFonts w:ascii="宋体" w:hAnsi="宋体" w:hint="eastAsia"/>
                <w:szCs w:val="21"/>
              </w:rPr>
              <w:t>要求此</w:t>
            </w:r>
            <w:proofErr w:type="gramEnd"/>
            <w:r w:rsidRPr="0083181C">
              <w:rPr>
                <w:rFonts w:ascii="宋体" w:hAnsi="宋体" w:hint="eastAsia"/>
                <w:szCs w:val="21"/>
              </w:rPr>
              <w:t>集群技术在国内有至少</w:t>
            </w:r>
            <w:r w:rsidRPr="0083181C">
              <w:rPr>
                <w:rFonts w:ascii="宋体" w:hAnsi="宋体"/>
                <w:szCs w:val="21"/>
              </w:rPr>
              <w:t>10</w:t>
            </w:r>
            <w:r w:rsidRPr="0083181C">
              <w:rPr>
                <w:rFonts w:ascii="宋体" w:hAnsi="宋体" w:hint="eastAsia"/>
                <w:szCs w:val="21"/>
              </w:rPr>
              <w:t>家以上的成功案例。</w:t>
            </w:r>
          </w:p>
          <w:p w14:paraId="479EA26E" w14:textId="77777777" w:rsidR="0083181C" w:rsidRDefault="0083181C" w:rsidP="0083181C">
            <w:pPr>
              <w:spacing w:line="320" w:lineRule="exact"/>
              <w:jc w:val="left"/>
              <w:rPr>
                <w:rFonts w:ascii="宋体" w:hAnsi="宋体"/>
                <w:szCs w:val="21"/>
              </w:rPr>
            </w:pPr>
            <w:r w:rsidRPr="0083181C">
              <w:rPr>
                <w:rFonts w:ascii="宋体" w:hAnsi="宋体" w:hint="eastAsia"/>
                <w:szCs w:val="21"/>
              </w:rPr>
              <w:t>可移植性</w:t>
            </w:r>
            <w:r w:rsidRPr="0083181C">
              <w:rPr>
                <w:rFonts w:ascii="宋体" w:hAnsi="宋体"/>
                <w:szCs w:val="21"/>
              </w:rPr>
              <w:tab/>
            </w:r>
            <w:r w:rsidRPr="0083181C">
              <w:rPr>
                <w:rFonts w:ascii="宋体" w:hAnsi="宋体"/>
                <w:szCs w:val="21"/>
              </w:rPr>
              <w:t></w:t>
            </w:r>
            <w:r w:rsidRPr="0083181C">
              <w:rPr>
                <w:rFonts w:ascii="宋体" w:hAnsi="宋体"/>
                <w:szCs w:val="21"/>
              </w:rPr>
              <w:tab/>
            </w:r>
          </w:p>
          <w:p w14:paraId="6DAD193A" w14:textId="2BCA3E56" w:rsidR="0083181C" w:rsidRPr="0083181C" w:rsidRDefault="0083181C" w:rsidP="0083181C">
            <w:pPr>
              <w:spacing w:line="320" w:lineRule="exact"/>
              <w:ind w:firstLineChars="200" w:firstLine="420"/>
              <w:jc w:val="left"/>
              <w:rPr>
                <w:rFonts w:ascii="宋体" w:hAnsi="宋体"/>
                <w:szCs w:val="21"/>
              </w:rPr>
            </w:pPr>
            <w:r w:rsidRPr="0083181C">
              <w:rPr>
                <w:rFonts w:ascii="宋体" w:hAnsi="宋体" w:hint="eastAsia"/>
                <w:szCs w:val="21"/>
              </w:rPr>
              <w:t>应支持与异种数据库之间数据的平滑迁移；</w:t>
            </w:r>
          </w:p>
          <w:p w14:paraId="24ADB69D"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应支持不同操作系统平台之间数据的平滑移植</w:t>
            </w:r>
          </w:p>
          <w:p w14:paraId="37437848"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应支持应用系统到异种数据库平台上的平滑移植，提供数据和应用移植的图形化集成工具；</w:t>
            </w:r>
          </w:p>
          <w:p w14:paraId="326A346E"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支持大规模数据加载和更新，数据库的数据文件能跨平台互相交换。</w:t>
            </w:r>
          </w:p>
          <w:p w14:paraId="08C6440F" w14:textId="77777777" w:rsidR="0083181C" w:rsidRDefault="0083181C" w:rsidP="0083181C">
            <w:pPr>
              <w:spacing w:line="320" w:lineRule="exact"/>
              <w:jc w:val="left"/>
              <w:rPr>
                <w:rFonts w:ascii="宋体" w:hAnsi="宋体"/>
                <w:szCs w:val="21"/>
              </w:rPr>
            </w:pPr>
            <w:r w:rsidRPr="0083181C">
              <w:rPr>
                <w:rFonts w:ascii="宋体" w:hAnsi="宋体" w:hint="eastAsia"/>
                <w:szCs w:val="21"/>
              </w:rPr>
              <w:t>易管理性</w:t>
            </w:r>
            <w:r w:rsidRPr="0083181C">
              <w:rPr>
                <w:rFonts w:ascii="宋体" w:hAnsi="宋体"/>
                <w:szCs w:val="21"/>
              </w:rPr>
              <w:tab/>
            </w:r>
            <w:r w:rsidRPr="0083181C">
              <w:rPr>
                <w:rFonts w:ascii="宋体" w:hAnsi="宋体"/>
                <w:szCs w:val="21"/>
              </w:rPr>
              <w:t></w:t>
            </w:r>
            <w:r w:rsidRPr="0083181C">
              <w:rPr>
                <w:rFonts w:ascii="宋体" w:hAnsi="宋体"/>
                <w:szCs w:val="21"/>
              </w:rPr>
              <w:tab/>
            </w:r>
          </w:p>
          <w:p w14:paraId="2F6A245F" w14:textId="392DAC9F" w:rsidR="0083181C" w:rsidRPr="0083181C" w:rsidRDefault="0083181C" w:rsidP="0083181C">
            <w:pPr>
              <w:spacing w:line="320" w:lineRule="exact"/>
              <w:ind w:firstLineChars="200" w:firstLine="420"/>
              <w:jc w:val="left"/>
              <w:rPr>
                <w:rFonts w:ascii="宋体" w:hAnsi="宋体"/>
                <w:szCs w:val="21"/>
              </w:rPr>
            </w:pPr>
            <w:r w:rsidRPr="0083181C">
              <w:rPr>
                <w:rFonts w:ascii="宋体" w:hAnsi="宋体" w:hint="eastAsia"/>
                <w:szCs w:val="21"/>
              </w:rPr>
              <w:t>应提供具有跨平台的统一图形界面的管理，能简易的实现对数据库的管理功能。</w:t>
            </w:r>
          </w:p>
          <w:p w14:paraId="16022422"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应提供对数据库用户操作进行审计的功能，如审计对数据的修改，用户的登录等，能够有效的监控数据库避免违规操作。</w:t>
            </w:r>
            <w:r w:rsidRPr="0083181C">
              <w:rPr>
                <w:rFonts w:ascii="宋体" w:hAnsi="宋体"/>
                <w:szCs w:val="21"/>
              </w:rPr>
              <w:t xml:space="preserve"> </w:t>
            </w:r>
          </w:p>
          <w:p w14:paraId="6B30FB19"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应支持数据库的联机维护功能；</w:t>
            </w:r>
          </w:p>
          <w:p w14:paraId="511DEA9D"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应提供良好的数据库跟踪和性能调整工具，支持数据库自动实时性能跟踪、监控，可自动性能调优，并能为管理员提供调优建议；</w:t>
            </w:r>
          </w:p>
          <w:p w14:paraId="03BE5EAF"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应提供良好的对应用程序的性能分析工具，支持具有成熟的基于成本的优化机制技术；</w:t>
            </w:r>
          </w:p>
          <w:p w14:paraId="3943044A"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提供数据库管理的</w:t>
            </w:r>
            <w:r w:rsidRPr="0083181C">
              <w:rPr>
                <w:rFonts w:ascii="宋体" w:hAnsi="宋体"/>
                <w:szCs w:val="21"/>
              </w:rPr>
              <w:t>API</w:t>
            </w:r>
            <w:r w:rsidRPr="0083181C">
              <w:rPr>
                <w:rFonts w:ascii="宋体" w:hAnsi="宋体" w:hint="eastAsia"/>
                <w:szCs w:val="21"/>
              </w:rPr>
              <w:t>接口，支持用户定制数据库管理功能；</w:t>
            </w:r>
          </w:p>
          <w:p w14:paraId="5B0864DF"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应支持对逻辑内存及缓冲区的管理；</w:t>
            </w:r>
          </w:p>
          <w:p w14:paraId="6C129E9E"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支持数据库、</w:t>
            </w:r>
            <w:proofErr w:type="gramStart"/>
            <w:r w:rsidRPr="0083181C">
              <w:rPr>
                <w:rFonts w:ascii="宋体" w:hAnsi="宋体" w:hint="eastAsia"/>
                <w:szCs w:val="21"/>
              </w:rPr>
              <w:t>表空间</w:t>
            </w:r>
            <w:proofErr w:type="gramEnd"/>
            <w:r w:rsidRPr="0083181C">
              <w:rPr>
                <w:rFonts w:ascii="宋体" w:hAnsi="宋体" w:hint="eastAsia"/>
                <w:szCs w:val="21"/>
              </w:rPr>
              <w:t>级别的高级存储管理功能，能够支持数据库、</w:t>
            </w:r>
            <w:proofErr w:type="gramStart"/>
            <w:r w:rsidRPr="0083181C">
              <w:rPr>
                <w:rFonts w:ascii="宋体" w:hAnsi="宋体" w:hint="eastAsia"/>
                <w:szCs w:val="21"/>
              </w:rPr>
              <w:t>表空间等对</w:t>
            </w:r>
            <w:proofErr w:type="gramEnd"/>
            <w:r w:rsidRPr="0083181C">
              <w:rPr>
                <w:rFonts w:ascii="宋体" w:hAnsi="宋体" w:hint="eastAsia"/>
                <w:szCs w:val="21"/>
              </w:rPr>
              <w:t>象的存储自动化管理功能。能够实现，存储的自动增长、与收缩，无须用户干预。</w:t>
            </w:r>
          </w:p>
          <w:p w14:paraId="215C0AE9"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数据库应该支持高效的内存管理功能，支持数据库核心参数根据系统负载情况自动调整，支持内存缓冲区、排序内存、并发控制内存等内存对象之间的动态分配，更好的适应负载的动态变化，同时简化</w:t>
            </w:r>
            <w:r w:rsidRPr="0083181C">
              <w:rPr>
                <w:rFonts w:ascii="宋体" w:hAnsi="宋体"/>
                <w:szCs w:val="21"/>
              </w:rPr>
              <w:t>DBA</w:t>
            </w:r>
            <w:r w:rsidRPr="0083181C">
              <w:rPr>
                <w:rFonts w:ascii="宋体" w:hAnsi="宋体" w:hint="eastAsia"/>
                <w:szCs w:val="21"/>
              </w:rPr>
              <w:t>的日常优化工作量。</w:t>
            </w:r>
          </w:p>
          <w:p w14:paraId="631B5BB1"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应支持用户对数据库内存管理（如，将用户指定的数据库对象常驻内存）；数据库应支持利用闪存（固态盘）作为数据库内存的缓存，把数据库内存中经常访问的数据可自动缓存在闪存中，需要再次使用时，</w:t>
            </w:r>
            <w:proofErr w:type="gramStart"/>
            <w:r w:rsidRPr="0083181C">
              <w:rPr>
                <w:rFonts w:ascii="宋体" w:hAnsi="宋体" w:hint="eastAsia"/>
                <w:szCs w:val="21"/>
              </w:rPr>
              <w:t>透明从闪</w:t>
            </w:r>
            <w:proofErr w:type="gramEnd"/>
            <w:r w:rsidRPr="0083181C">
              <w:rPr>
                <w:rFonts w:ascii="宋体" w:hAnsi="宋体" w:hint="eastAsia"/>
                <w:szCs w:val="21"/>
              </w:rPr>
              <w:t>存中获取、而不是重新从数据文件读取。</w:t>
            </w:r>
          </w:p>
          <w:p w14:paraId="2B998758"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数据库系统应具备支持</w:t>
            </w:r>
            <w:r w:rsidRPr="0083181C">
              <w:rPr>
                <w:rFonts w:ascii="宋体" w:hAnsi="宋体"/>
                <w:szCs w:val="21"/>
              </w:rPr>
              <w:t>DBA</w:t>
            </w:r>
            <w:r w:rsidRPr="0083181C">
              <w:rPr>
                <w:rFonts w:ascii="宋体" w:hAnsi="宋体" w:hint="eastAsia"/>
                <w:szCs w:val="21"/>
              </w:rPr>
              <w:t>日常工作的自动化执行机制，具备自动收集统计信息、自动执行表重组等功能。</w:t>
            </w:r>
          </w:p>
          <w:p w14:paraId="3BE9FFFA"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支持同构数据库的分布式联合访问，以实现多数据库的统一访问</w:t>
            </w:r>
          </w:p>
          <w:p w14:paraId="1B0DFED4" w14:textId="77777777" w:rsidR="0083181C" w:rsidRP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支持对数据表和索引的在线重建</w:t>
            </w:r>
            <w:r w:rsidRPr="0083181C">
              <w:rPr>
                <w:rFonts w:ascii="宋体" w:hAnsi="宋体"/>
                <w:szCs w:val="21"/>
              </w:rPr>
              <w:t>(online reorganization)</w:t>
            </w:r>
          </w:p>
          <w:p w14:paraId="284419F1" w14:textId="780BED2D" w:rsidR="0083181C" w:rsidRDefault="0083181C" w:rsidP="0083181C">
            <w:pPr>
              <w:spacing w:line="320" w:lineRule="exact"/>
              <w:jc w:val="left"/>
              <w:rPr>
                <w:rFonts w:ascii="宋体" w:hAnsi="宋体"/>
                <w:szCs w:val="21"/>
              </w:rPr>
            </w:pPr>
            <w:r w:rsidRPr="0083181C">
              <w:rPr>
                <w:rFonts w:ascii="宋体" w:hAnsi="宋体"/>
                <w:szCs w:val="21"/>
              </w:rPr>
              <w:t></w:t>
            </w:r>
            <w:r w:rsidRPr="0083181C">
              <w:rPr>
                <w:rFonts w:ascii="宋体" w:hAnsi="宋体"/>
                <w:szCs w:val="21"/>
              </w:rPr>
              <w:tab/>
            </w:r>
            <w:r w:rsidRPr="0083181C">
              <w:rPr>
                <w:rFonts w:ascii="宋体" w:hAnsi="宋体" w:hint="eastAsia"/>
                <w:szCs w:val="21"/>
              </w:rPr>
              <w:t>数据库内置全面数据库生命周期解决方案，而无须借助第三方软件实现数据库的生命周期管理，帮助数据库、系统和应用程序管</w:t>
            </w:r>
            <w:r w:rsidRPr="0083181C">
              <w:rPr>
                <w:rFonts w:ascii="宋体" w:hAnsi="宋体" w:hint="eastAsia"/>
                <w:szCs w:val="21"/>
              </w:rPr>
              <w:lastRenderedPageBreak/>
              <w:t>理员实现管理数据库生命周期所需过程的自动化。</w:t>
            </w:r>
            <w:proofErr w:type="gramStart"/>
            <w:r w:rsidRPr="0083181C">
              <w:rPr>
                <w:rFonts w:ascii="宋体" w:hAnsi="宋体" w:hint="eastAsia"/>
                <w:szCs w:val="21"/>
              </w:rPr>
              <w:t>比如实现</w:t>
            </w:r>
            <w:proofErr w:type="gramEnd"/>
            <w:r w:rsidRPr="0083181C">
              <w:rPr>
                <w:rFonts w:ascii="宋体" w:hAnsi="宋体" w:hint="eastAsia"/>
                <w:szCs w:val="21"/>
              </w:rPr>
              <w:t>资源的发现、初始化供应、补丁修补、配置管理和持续变更管理、灾难保护自动化等相关的非常耗时的手动任务。</w:t>
            </w:r>
            <w:r w:rsidRPr="0083181C">
              <w:rPr>
                <w:rFonts w:ascii="宋体" w:hAnsi="宋体"/>
                <w:szCs w:val="21"/>
              </w:rPr>
              <w:tab/>
            </w:r>
            <w:r w:rsidRPr="0083181C">
              <w:rPr>
                <w:rFonts w:ascii="宋体" w:hAnsi="宋体"/>
                <w:szCs w:val="21"/>
              </w:rPr>
              <w:t></w:t>
            </w:r>
            <w:r w:rsidRPr="0083181C">
              <w:rPr>
                <w:rFonts w:ascii="宋体" w:hAnsi="宋体"/>
                <w:szCs w:val="21"/>
              </w:rPr>
              <w:tab/>
            </w:r>
          </w:p>
          <w:p w14:paraId="7C81F4DC" w14:textId="09706017" w:rsidR="00B1514B" w:rsidRPr="00B1514B" w:rsidRDefault="00035C65" w:rsidP="00243695">
            <w:pPr>
              <w:spacing w:line="320" w:lineRule="exact"/>
              <w:jc w:val="left"/>
              <w:rPr>
                <w:rFonts w:ascii="宋体" w:hAnsi="宋体"/>
                <w:szCs w:val="21"/>
              </w:rPr>
            </w:pPr>
            <w:r w:rsidRPr="0083181C">
              <w:rPr>
                <w:rFonts w:ascii="宋体" w:hAnsi="宋体" w:hint="eastAsia"/>
                <w:szCs w:val="21"/>
              </w:rPr>
              <w:t>★</w:t>
            </w:r>
            <w:r w:rsidR="0083181C" w:rsidRPr="0083181C">
              <w:rPr>
                <w:rFonts w:ascii="宋体" w:hAnsi="宋体" w:hint="eastAsia"/>
                <w:szCs w:val="21"/>
              </w:rPr>
              <w:t>为了防止任何可能侵犯软件知识产权的风险，按照国家“推进使用正版软件工作部际联席会议及国家版权局”的：关于印发《关于贯彻落实</w:t>
            </w:r>
            <w:r w:rsidR="0083181C" w:rsidRPr="0083181C">
              <w:rPr>
                <w:rFonts w:ascii="宋体" w:hAnsi="宋体"/>
                <w:szCs w:val="21"/>
              </w:rPr>
              <w:t>&lt;</w:t>
            </w:r>
            <w:r w:rsidR="0083181C" w:rsidRPr="0083181C">
              <w:rPr>
                <w:rFonts w:ascii="宋体" w:hAnsi="宋体" w:hint="eastAsia"/>
                <w:szCs w:val="21"/>
              </w:rPr>
              <w:t>政府机关使用正版软件管理办法</w:t>
            </w:r>
            <w:r w:rsidR="0083181C" w:rsidRPr="0083181C">
              <w:rPr>
                <w:rFonts w:ascii="宋体" w:hAnsi="宋体"/>
                <w:szCs w:val="21"/>
              </w:rPr>
              <w:t>&gt;</w:t>
            </w:r>
            <w:r w:rsidR="0083181C" w:rsidRPr="0083181C">
              <w:rPr>
                <w:rFonts w:ascii="宋体" w:hAnsi="宋体" w:hint="eastAsia"/>
                <w:szCs w:val="21"/>
              </w:rPr>
              <w:t>的实施意见》的通知（国版发（</w:t>
            </w:r>
            <w:r w:rsidR="0083181C" w:rsidRPr="0083181C">
              <w:rPr>
                <w:rFonts w:ascii="宋体" w:hAnsi="宋体"/>
                <w:szCs w:val="21"/>
              </w:rPr>
              <w:t>2014</w:t>
            </w:r>
            <w:r w:rsidR="0083181C" w:rsidRPr="0083181C">
              <w:rPr>
                <w:rFonts w:ascii="宋体" w:hAnsi="宋体" w:hint="eastAsia"/>
                <w:szCs w:val="21"/>
              </w:rPr>
              <w:t>）</w:t>
            </w:r>
            <w:r w:rsidR="0083181C" w:rsidRPr="0083181C">
              <w:rPr>
                <w:rFonts w:ascii="宋体" w:hAnsi="宋体"/>
                <w:szCs w:val="21"/>
              </w:rPr>
              <w:t>6</w:t>
            </w:r>
            <w:r w:rsidR="0083181C" w:rsidRPr="0083181C">
              <w:rPr>
                <w:rFonts w:ascii="宋体" w:hAnsi="宋体" w:hint="eastAsia"/>
                <w:szCs w:val="21"/>
              </w:rPr>
              <w:t>号）的要求。数据库软</w:t>
            </w:r>
            <w:r w:rsidR="00243695">
              <w:rPr>
                <w:rFonts w:ascii="宋体" w:hAnsi="宋体" w:hint="eastAsia"/>
                <w:szCs w:val="21"/>
              </w:rPr>
              <w:t>件的最终用户</w:t>
            </w:r>
            <w:r w:rsidR="00ED2E21">
              <w:rPr>
                <w:rFonts w:ascii="宋体" w:hAnsi="宋体" w:hint="eastAsia"/>
                <w:szCs w:val="21"/>
              </w:rPr>
              <w:t>名称，</w:t>
            </w:r>
            <w:r w:rsidR="00243695">
              <w:rPr>
                <w:rFonts w:ascii="宋体" w:hAnsi="宋体" w:hint="eastAsia"/>
                <w:szCs w:val="21"/>
              </w:rPr>
              <w:t>必须</w:t>
            </w:r>
            <w:r w:rsidR="0083181C">
              <w:rPr>
                <w:rFonts w:ascii="宋体" w:hAnsi="宋体" w:hint="eastAsia"/>
                <w:szCs w:val="21"/>
              </w:rPr>
              <w:t>注册为</w:t>
            </w:r>
            <w:r w:rsidR="00243695">
              <w:rPr>
                <w:rFonts w:ascii="宋体" w:hAnsi="宋体" w:hint="eastAsia"/>
                <w:szCs w:val="21"/>
              </w:rPr>
              <w:t>最终</w:t>
            </w:r>
            <w:r w:rsidR="0083181C">
              <w:rPr>
                <w:rFonts w:ascii="宋体" w:hAnsi="宋体" w:hint="eastAsia"/>
                <w:szCs w:val="21"/>
              </w:rPr>
              <w:t>使用单位，含一年原厂标准技术服务</w:t>
            </w:r>
            <w:r w:rsidR="0083181C" w:rsidRPr="0083181C">
              <w:rPr>
                <w:rFonts w:ascii="宋体" w:hAnsi="宋体" w:hint="eastAsia"/>
                <w:szCs w:val="21"/>
              </w:rPr>
              <w:t>。</w:t>
            </w:r>
            <w:r w:rsidR="002A583D">
              <w:rPr>
                <w:rFonts w:ascii="宋体" w:hAnsi="宋体" w:hint="eastAsia"/>
                <w:szCs w:val="21"/>
              </w:rPr>
              <w:t>投标人必须提供软件厂商出具的针对</w:t>
            </w:r>
            <w:r w:rsidR="007401DE">
              <w:rPr>
                <w:rFonts w:ascii="宋体" w:hAnsi="宋体" w:hint="eastAsia"/>
                <w:szCs w:val="21"/>
              </w:rPr>
              <w:t>使用单位</w:t>
            </w:r>
            <w:r w:rsidR="002A583D">
              <w:rPr>
                <w:rFonts w:ascii="宋体" w:hAnsi="宋体" w:hint="eastAsia"/>
                <w:szCs w:val="21"/>
              </w:rPr>
              <w:t>及</w:t>
            </w:r>
            <w:r w:rsidR="007401DE">
              <w:rPr>
                <w:rFonts w:ascii="宋体" w:hAnsi="宋体" w:hint="eastAsia"/>
                <w:szCs w:val="21"/>
              </w:rPr>
              <w:t>本</w:t>
            </w:r>
            <w:bookmarkStart w:id="0" w:name="_GoBack"/>
            <w:bookmarkEnd w:id="0"/>
            <w:r w:rsidR="002A583D">
              <w:rPr>
                <w:rFonts w:ascii="宋体" w:hAnsi="宋体" w:hint="eastAsia"/>
                <w:szCs w:val="21"/>
              </w:rPr>
              <w:t>项目的授权函原件。</w:t>
            </w:r>
          </w:p>
        </w:tc>
      </w:tr>
    </w:tbl>
    <w:p w14:paraId="29671B4B" w14:textId="77777777" w:rsidR="00E735BC" w:rsidRDefault="00E735BC"/>
    <w:sectPr w:rsidR="00E735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2577" w14:textId="77777777" w:rsidR="00FF3CE6" w:rsidRDefault="00FF3CE6" w:rsidP="00F570D7">
      <w:r>
        <w:separator/>
      </w:r>
    </w:p>
  </w:endnote>
  <w:endnote w:type="continuationSeparator" w:id="0">
    <w:p w14:paraId="7C0DA6BD" w14:textId="77777777" w:rsidR="00FF3CE6" w:rsidRDefault="00FF3CE6" w:rsidP="00F5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9784" w14:textId="77777777" w:rsidR="00FF3CE6" w:rsidRDefault="00FF3CE6" w:rsidP="00F570D7">
      <w:r>
        <w:separator/>
      </w:r>
    </w:p>
  </w:footnote>
  <w:footnote w:type="continuationSeparator" w:id="0">
    <w:p w14:paraId="0E7E6FA5" w14:textId="77777777" w:rsidR="00FF3CE6" w:rsidRDefault="00FF3CE6" w:rsidP="00F5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726EE"/>
    <w:multiLevelType w:val="hybridMultilevel"/>
    <w:tmpl w:val="7C02BE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E5496A"/>
    <w:multiLevelType w:val="hybridMultilevel"/>
    <w:tmpl w:val="8258DF78"/>
    <w:lvl w:ilvl="0" w:tplc="A1167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E860A9"/>
    <w:multiLevelType w:val="hybridMultilevel"/>
    <w:tmpl w:val="8258DF78"/>
    <w:lvl w:ilvl="0" w:tplc="A1167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A74D37"/>
    <w:multiLevelType w:val="hybridMultilevel"/>
    <w:tmpl w:val="539CE236"/>
    <w:lvl w:ilvl="0" w:tplc="A1167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353E01"/>
    <w:multiLevelType w:val="hybridMultilevel"/>
    <w:tmpl w:val="8258DF78"/>
    <w:lvl w:ilvl="0" w:tplc="A1167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CB1158"/>
    <w:multiLevelType w:val="hybridMultilevel"/>
    <w:tmpl w:val="226619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EA"/>
    <w:rsid w:val="00035C65"/>
    <w:rsid w:val="001C0FAA"/>
    <w:rsid w:val="00243695"/>
    <w:rsid w:val="00295EB0"/>
    <w:rsid w:val="002A583D"/>
    <w:rsid w:val="002B5325"/>
    <w:rsid w:val="0035661D"/>
    <w:rsid w:val="00486426"/>
    <w:rsid w:val="00626C4E"/>
    <w:rsid w:val="006E64BD"/>
    <w:rsid w:val="007401DE"/>
    <w:rsid w:val="007865A4"/>
    <w:rsid w:val="0083181C"/>
    <w:rsid w:val="008726AE"/>
    <w:rsid w:val="008D46EA"/>
    <w:rsid w:val="009C54DC"/>
    <w:rsid w:val="00A26031"/>
    <w:rsid w:val="00A4632C"/>
    <w:rsid w:val="00AC7177"/>
    <w:rsid w:val="00B1514B"/>
    <w:rsid w:val="00B96580"/>
    <w:rsid w:val="00BD5623"/>
    <w:rsid w:val="00C50AA6"/>
    <w:rsid w:val="00C612CE"/>
    <w:rsid w:val="00C83C4B"/>
    <w:rsid w:val="00CF6589"/>
    <w:rsid w:val="00D02E03"/>
    <w:rsid w:val="00D30492"/>
    <w:rsid w:val="00E37060"/>
    <w:rsid w:val="00E735BC"/>
    <w:rsid w:val="00E82B71"/>
    <w:rsid w:val="00E91143"/>
    <w:rsid w:val="00EA2520"/>
    <w:rsid w:val="00EC2D37"/>
    <w:rsid w:val="00ED2E21"/>
    <w:rsid w:val="00F570D7"/>
    <w:rsid w:val="00FF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8A3B"/>
  <w15:chartTrackingRefBased/>
  <w15:docId w15:val="{2FCE86ED-C183-4C6D-A48F-3394C0A2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0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0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70D7"/>
    <w:rPr>
      <w:sz w:val="18"/>
      <w:szCs w:val="18"/>
    </w:rPr>
  </w:style>
  <w:style w:type="paragraph" w:styleId="a5">
    <w:name w:val="footer"/>
    <w:basedOn w:val="a"/>
    <w:link w:val="a6"/>
    <w:uiPriority w:val="99"/>
    <w:unhideWhenUsed/>
    <w:rsid w:val="00F570D7"/>
    <w:pPr>
      <w:tabs>
        <w:tab w:val="center" w:pos="4153"/>
        <w:tab w:val="right" w:pos="8306"/>
      </w:tabs>
      <w:snapToGrid w:val="0"/>
      <w:jc w:val="left"/>
    </w:pPr>
    <w:rPr>
      <w:sz w:val="18"/>
      <w:szCs w:val="18"/>
    </w:rPr>
  </w:style>
  <w:style w:type="character" w:customStyle="1" w:styleId="a6">
    <w:name w:val="页脚 字符"/>
    <w:basedOn w:val="a0"/>
    <w:link w:val="a5"/>
    <w:uiPriority w:val="99"/>
    <w:rsid w:val="00F570D7"/>
    <w:rPr>
      <w:sz w:val="18"/>
      <w:szCs w:val="18"/>
    </w:rPr>
  </w:style>
  <w:style w:type="character" w:customStyle="1" w:styleId="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Texte 字符,纯文本 Char Char 字符,纯文本 Char1 Char Char 字符,纯文本 Char Char Char Char 字符,纯文本 Char Char1 字符,小 字符"/>
    <w:link w:val="a7"/>
    <w:rsid w:val="00F570D7"/>
    <w:rPr>
      <w:rFonts w:ascii="宋体" w:eastAsia="宋体" w:hAnsi="Courier New" w:cs="Courier New"/>
      <w:szCs w:val="21"/>
    </w:rPr>
  </w:style>
  <w:style w:type="paragraph" w:styleId="a7">
    <w:name w:val="Plain Text"/>
    <w:aliases w:val="普通文字 Char,普通文字1,普通文字2,普通文字3,普通文字4,普通文字5,普通文字6,普通文字11,普通文字21,普通文字31,普通文字41,普通文字7,正 文 1,普通文字 Char Char,Texte,纯文本 Char Char,纯文本 Char1 Char Char,纯文本 Char Char Char Char,纯文本 Char Char1,纯文本 Char1 Char,纯文本 Char Char Char,小,s4,正文（首行缩进两字） Char,普通文字,文字缩进,加粗正文"/>
    <w:basedOn w:val="a"/>
    <w:link w:val="1"/>
    <w:rsid w:val="00F570D7"/>
    <w:rPr>
      <w:rFonts w:ascii="宋体" w:hAnsi="Courier New" w:cs="Courier New"/>
      <w:szCs w:val="21"/>
    </w:rPr>
  </w:style>
  <w:style w:type="character" w:customStyle="1" w:styleId="a8">
    <w:name w:val="纯文本 字符"/>
    <w:basedOn w:val="a0"/>
    <w:uiPriority w:val="99"/>
    <w:semiHidden/>
    <w:rsid w:val="00F570D7"/>
    <w:rPr>
      <w:rFonts w:asciiTheme="minorEastAsia" w:hAnsi="Courier New" w:cs="Courier New"/>
      <w:szCs w:val="24"/>
    </w:rPr>
  </w:style>
  <w:style w:type="paragraph" w:styleId="a9">
    <w:name w:val="List Paragraph"/>
    <w:basedOn w:val="a"/>
    <w:uiPriority w:val="34"/>
    <w:qFormat/>
    <w:rsid w:val="00F570D7"/>
    <w:pPr>
      <w:ind w:firstLineChars="200" w:firstLine="420"/>
    </w:pPr>
    <w:rPr>
      <w:rFonts w:ascii="Calibri" w:hAnsi="Calibri"/>
      <w:szCs w:val="22"/>
    </w:rPr>
  </w:style>
  <w:style w:type="character" w:styleId="aa">
    <w:name w:val="Hyperlink"/>
    <w:basedOn w:val="a0"/>
    <w:uiPriority w:val="99"/>
    <w:semiHidden/>
    <w:unhideWhenUsed/>
    <w:rsid w:val="0083181C"/>
    <w:rPr>
      <w:color w:val="0000FF"/>
      <w:u w:val="single"/>
    </w:rPr>
  </w:style>
  <w:style w:type="paragraph" w:styleId="ab">
    <w:name w:val="Normal (Web)"/>
    <w:basedOn w:val="a"/>
    <w:uiPriority w:val="99"/>
    <w:semiHidden/>
    <w:unhideWhenUsed/>
    <w:rsid w:val="0035661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172">
      <w:bodyDiv w:val="1"/>
      <w:marLeft w:val="0"/>
      <w:marRight w:val="0"/>
      <w:marTop w:val="0"/>
      <w:marBottom w:val="0"/>
      <w:divBdr>
        <w:top w:val="none" w:sz="0" w:space="0" w:color="auto"/>
        <w:left w:val="none" w:sz="0" w:space="0" w:color="auto"/>
        <w:bottom w:val="none" w:sz="0" w:space="0" w:color="auto"/>
        <w:right w:val="none" w:sz="0" w:space="0" w:color="auto"/>
      </w:divBdr>
    </w:div>
    <w:div w:id="1795825847">
      <w:bodyDiv w:val="1"/>
      <w:marLeft w:val="0"/>
      <w:marRight w:val="0"/>
      <w:marTop w:val="0"/>
      <w:marBottom w:val="0"/>
      <w:divBdr>
        <w:top w:val="none" w:sz="0" w:space="0" w:color="auto"/>
        <w:left w:val="none" w:sz="0" w:space="0" w:color="auto"/>
        <w:bottom w:val="none" w:sz="0" w:space="0" w:color="auto"/>
        <w:right w:val="none" w:sz="0" w:space="0" w:color="auto"/>
      </w:divBdr>
      <w:divsChild>
        <w:div w:id="1695225786">
          <w:marLeft w:val="0"/>
          <w:marRight w:val="0"/>
          <w:marTop w:val="0"/>
          <w:marBottom w:val="225"/>
          <w:divBdr>
            <w:top w:val="none" w:sz="0" w:space="0" w:color="auto"/>
            <w:left w:val="none" w:sz="0" w:space="0" w:color="auto"/>
            <w:bottom w:val="none" w:sz="0" w:space="0" w:color="auto"/>
            <w:right w:val="none" w:sz="0" w:space="0" w:color="auto"/>
          </w:divBdr>
        </w:div>
        <w:div w:id="1517382130">
          <w:marLeft w:val="0"/>
          <w:marRight w:val="0"/>
          <w:marTop w:val="0"/>
          <w:marBottom w:val="225"/>
          <w:divBdr>
            <w:top w:val="none" w:sz="0" w:space="0" w:color="auto"/>
            <w:left w:val="none" w:sz="0" w:space="0" w:color="auto"/>
            <w:bottom w:val="none" w:sz="0" w:space="0" w:color="auto"/>
            <w:right w:val="none" w:sz="0" w:space="0" w:color="auto"/>
          </w:divBdr>
        </w:div>
        <w:div w:id="96800361">
          <w:marLeft w:val="0"/>
          <w:marRight w:val="0"/>
          <w:marTop w:val="0"/>
          <w:marBottom w:val="225"/>
          <w:divBdr>
            <w:top w:val="none" w:sz="0" w:space="0" w:color="auto"/>
            <w:left w:val="none" w:sz="0" w:space="0" w:color="auto"/>
            <w:bottom w:val="none" w:sz="0" w:space="0" w:color="auto"/>
            <w:right w:val="none" w:sz="0" w:space="0" w:color="auto"/>
          </w:divBdr>
        </w:div>
        <w:div w:id="1852914037">
          <w:marLeft w:val="0"/>
          <w:marRight w:val="0"/>
          <w:marTop w:val="0"/>
          <w:marBottom w:val="225"/>
          <w:divBdr>
            <w:top w:val="none" w:sz="0" w:space="0" w:color="auto"/>
            <w:left w:val="none" w:sz="0" w:space="0" w:color="auto"/>
            <w:bottom w:val="none" w:sz="0" w:space="0" w:color="auto"/>
            <w:right w:val="none" w:sz="0" w:space="0" w:color="auto"/>
          </w:divBdr>
        </w:div>
        <w:div w:id="1688289450">
          <w:marLeft w:val="0"/>
          <w:marRight w:val="0"/>
          <w:marTop w:val="0"/>
          <w:marBottom w:val="225"/>
          <w:divBdr>
            <w:top w:val="none" w:sz="0" w:space="0" w:color="auto"/>
            <w:left w:val="none" w:sz="0" w:space="0" w:color="auto"/>
            <w:bottom w:val="none" w:sz="0" w:space="0" w:color="auto"/>
            <w:right w:val="none" w:sz="0" w:space="0" w:color="auto"/>
          </w:divBdr>
        </w:div>
        <w:div w:id="1327050445">
          <w:marLeft w:val="0"/>
          <w:marRight w:val="0"/>
          <w:marTop w:val="0"/>
          <w:marBottom w:val="225"/>
          <w:divBdr>
            <w:top w:val="none" w:sz="0" w:space="0" w:color="auto"/>
            <w:left w:val="none" w:sz="0" w:space="0" w:color="auto"/>
            <w:bottom w:val="none" w:sz="0" w:space="0" w:color="auto"/>
            <w:right w:val="none" w:sz="0" w:space="0" w:color="auto"/>
          </w:divBdr>
        </w:div>
        <w:div w:id="1011707">
          <w:marLeft w:val="0"/>
          <w:marRight w:val="0"/>
          <w:marTop w:val="0"/>
          <w:marBottom w:val="225"/>
          <w:divBdr>
            <w:top w:val="none" w:sz="0" w:space="0" w:color="auto"/>
            <w:left w:val="none" w:sz="0" w:space="0" w:color="auto"/>
            <w:bottom w:val="none" w:sz="0" w:space="0" w:color="auto"/>
            <w:right w:val="none" w:sz="0" w:space="0" w:color="auto"/>
          </w:divBdr>
        </w:div>
        <w:div w:id="660233866">
          <w:marLeft w:val="0"/>
          <w:marRight w:val="0"/>
          <w:marTop w:val="0"/>
          <w:marBottom w:val="225"/>
          <w:divBdr>
            <w:top w:val="none" w:sz="0" w:space="0" w:color="auto"/>
            <w:left w:val="none" w:sz="0" w:space="0" w:color="auto"/>
            <w:bottom w:val="none" w:sz="0" w:space="0" w:color="auto"/>
            <w:right w:val="none" w:sz="0" w:space="0" w:color="auto"/>
          </w:divBdr>
        </w:div>
      </w:divsChild>
    </w:div>
    <w:div w:id="18713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8836-47D9-4F3F-A59D-1A1D80EC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simon</dc:creator>
  <cp:keywords/>
  <dc:description/>
  <cp:lastModifiedBy>Administrator</cp:lastModifiedBy>
  <cp:revision>2</cp:revision>
  <dcterms:created xsi:type="dcterms:W3CDTF">2023-05-31T04:03:00Z</dcterms:created>
  <dcterms:modified xsi:type="dcterms:W3CDTF">2023-05-31T04:03:00Z</dcterms:modified>
</cp:coreProperties>
</file>