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设备名称：液氮罐</w:t>
      </w:r>
    </w:p>
    <w:p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36</w:t>
      </w:r>
    </w:p>
    <w:p>
      <w:pPr>
        <w:rPr>
          <w:rFonts w:hint="default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4个</w:t>
      </w:r>
    </w:p>
    <w:p>
      <w:pPr>
        <w:jc w:val="center"/>
        <w:rPr>
          <w:rFonts w:hint="eastAsia"/>
          <w:sz w:val="18"/>
          <w:szCs w:val="1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几何容积:L≥47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2、口径： 127±1mm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3、外径：508±2mm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4、高度：718±4mm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5、提筒直径：72±1mm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6、提筒数量：≥10 EA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7、空重：≥18.2KG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8、静态液氮日蒸发量：L/D≤0.36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9、静态液氮保存期D≥130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10、液氮罐手柄水平面长度  30cm-43cm  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11、液氮罐盖子与手柄水平面高度 8cm-9cm  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设备</w:t>
      </w:r>
      <w:r>
        <w:rPr>
          <w:rFonts w:hint="eastAsia" w:ascii="宋体" w:hAnsi="宋体" w:cs="宋体"/>
          <w:b/>
          <w:sz w:val="28"/>
          <w:szCs w:val="28"/>
          <w:lang w:bidi="ar"/>
        </w:rPr>
        <w:t>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全自动化学发光测定仪</w:t>
      </w:r>
    </w:p>
    <w:p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49</w:t>
      </w: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pStyle w:val="14"/>
        <w:numPr>
          <w:ilvl w:val="0"/>
          <w:numId w:val="3"/>
        </w:numPr>
        <w:ind w:firstLineChars="0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>化学发光反应体系，灵敏度高，定量检测结果。</w:t>
      </w:r>
    </w:p>
    <w:p>
      <w:pPr>
        <w:pStyle w:val="14"/>
        <w:numPr>
          <w:ilvl w:val="0"/>
          <w:numId w:val="3"/>
        </w:numPr>
        <w:ind w:firstLineChars="0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>支持过敏原、自免项目等检测。</w:t>
      </w:r>
    </w:p>
    <w:p>
      <w:pPr>
        <w:pStyle w:val="14"/>
        <w:numPr>
          <w:ilvl w:val="0"/>
          <w:numId w:val="3"/>
        </w:numPr>
        <w:ind w:firstLineChars="0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>检测速度不低于120T/H。</w:t>
      </w:r>
    </w:p>
    <w:p>
      <w:pPr>
        <w:pStyle w:val="14"/>
        <w:numPr>
          <w:ilvl w:val="0"/>
          <w:numId w:val="3"/>
        </w:numPr>
        <w:ind w:firstLineChars="0"/>
        <w:rPr>
          <w:rFonts w:ascii="Times New Roman" w:hAnsi="Times New Roman"/>
          <w:color w:val="000000"/>
          <w:kern w:val="0"/>
          <w:sz w:val="22"/>
          <w:szCs w:val="21"/>
        </w:rPr>
      </w:pPr>
      <w:r>
        <w:rPr>
          <w:rFonts w:ascii="Times New Roman" w:hAnsi="Times New Roman"/>
          <w:color w:val="000000"/>
          <w:kern w:val="0"/>
          <w:sz w:val="22"/>
          <w:szCs w:val="21"/>
        </w:rPr>
        <w:t>具有独立急诊位，支持急诊优先功能，随时在线急诊。</w:t>
      </w:r>
    </w:p>
    <w:p>
      <w:pPr>
        <w:pStyle w:val="14"/>
        <w:numPr>
          <w:ilvl w:val="0"/>
          <w:numId w:val="3"/>
        </w:numPr>
        <w:ind w:firstLineChars="0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>支持原始采血管、真空采血管和微量样本杯等。</w:t>
      </w:r>
    </w:p>
    <w:p>
      <w:pPr>
        <w:pStyle w:val="14"/>
        <w:numPr>
          <w:ilvl w:val="0"/>
          <w:numId w:val="3"/>
        </w:numPr>
        <w:ind w:firstLineChars="0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>支持样本自动稀释功能，一次稀释可供多个项目的检测。</w:t>
      </w:r>
    </w:p>
    <w:p>
      <w:pPr>
        <w:pStyle w:val="14"/>
        <w:numPr>
          <w:ilvl w:val="0"/>
          <w:numId w:val="3"/>
        </w:numPr>
        <w:ind w:firstLineChars="0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>样本条码扫描，自动获取样本信息。</w:t>
      </w:r>
    </w:p>
    <w:p>
      <w:pPr>
        <w:pStyle w:val="14"/>
        <w:numPr>
          <w:ilvl w:val="0"/>
          <w:numId w:val="3"/>
        </w:numPr>
        <w:ind w:firstLineChars="0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>支持LIS双向通讯，装机开通连接端口。</w:t>
      </w:r>
    </w:p>
    <w:p>
      <w:pPr>
        <w:pStyle w:val="14"/>
        <w:numPr>
          <w:ilvl w:val="0"/>
          <w:numId w:val="3"/>
        </w:numPr>
        <w:ind w:firstLineChars="0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>支持试剂及其它耗材余量不足自动报警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/>
          <w:sz w:val="22"/>
          <w:szCs w:val="21"/>
          <w:lang w:val="en-US" w:eastAsia="zh-CN"/>
        </w:rPr>
        <w:t>10、</w:t>
      </w:r>
      <w:r>
        <w:rPr>
          <w:rFonts w:ascii="Times New Roman" w:hAnsi="Times New Roman"/>
          <w:sz w:val="22"/>
          <w:szCs w:val="21"/>
        </w:rPr>
        <w:t>全天候在线远程技术支持和维护，实现自动维护保养。</w:t>
      </w:r>
    </w:p>
    <w:p>
      <w:pPr>
        <w:pStyle w:val="2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设备</w:t>
      </w:r>
      <w:r>
        <w:rPr>
          <w:rFonts w:hint="eastAsia" w:ascii="宋体" w:hAnsi="宋体" w:cs="宋体"/>
          <w:b/>
          <w:sz w:val="28"/>
          <w:szCs w:val="28"/>
          <w:lang w:bidi="ar"/>
        </w:rPr>
        <w:t>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手持眼压计</w:t>
      </w:r>
    </w:p>
    <w:p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64</w:t>
      </w: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2台</w:t>
      </w:r>
    </w:p>
    <w:p>
      <w:pPr>
        <w:jc w:val="center"/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>
      <w:pPr>
        <w:numPr>
          <w:ilvl w:val="0"/>
          <w:numId w:val="4"/>
        </w:num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设备符合CE规范</w:t>
      </w:r>
    </w:p>
    <w:p>
      <w:pPr>
        <w:numPr>
          <w:ilvl w:val="0"/>
          <w:numId w:val="0"/>
        </w:num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2、测量范围：7至50毫米汞柱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3、精度：±1.2毫米汞柱（小于20毫米汞柱）和±2.2毫米汞柱（≥20毫米汞柱）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4、可重复性（变异系数）：&lt;8%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5、显示精度：0.1毫米汞柱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6、显示单位：毫米汞柱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7、测量方式：智能测量模式（单次测量/长按自动测量）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8、测量角度：0-200°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9、显示屏：全彩OLED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10、操作界面：EasyNav高级导航界面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11、系统语言：支持中文在内多国语言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12、校准方式：EasyPos位置校准助手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13、连接方式：PC连接：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           低功耗蓝牙4.0或更高（LE）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14、打印机连接：蓝牙（BR/EDR）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           ESC/POS</w:t>
      </w:r>
    </w:p>
    <w:sectPr>
      <w:pgSz w:w="11906" w:h="16838"/>
      <w:pgMar w:top="720" w:right="850" w:bottom="72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BB4CA4"/>
    <w:multiLevelType w:val="multilevel"/>
    <w:tmpl w:val="28BB4CA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7A7889"/>
    <w:multiLevelType w:val="singleLevel"/>
    <w:tmpl w:val="2F7A788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4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6CD260DD"/>
    <w:multiLevelType w:val="singleLevel"/>
    <w:tmpl w:val="6CD260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224950AE"/>
    <w:rsid w:val="00083D08"/>
    <w:rsid w:val="00AE46C1"/>
    <w:rsid w:val="0264611C"/>
    <w:rsid w:val="04A623B2"/>
    <w:rsid w:val="05720BF6"/>
    <w:rsid w:val="06062C89"/>
    <w:rsid w:val="067233A7"/>
    <w:rsid w:val="07D06A0C"/>
    <w:rsid w:val="0A676848"/>
    <w:rsid w:val="0D6818CE"/>
    <w:rsid w:val="0EAB045C"/>
    <w:rsid w:val="17C07DBD"/>
    <w:rsid w:val="17ED5AA2"/>
    <w:rsid w:val="18FA6024"/>
    <w:rsid w:val="1B910597"/>
    <w:rsid w:val="1CE85224"/>
    <w:rsid w:val="1D50332A"/>
    <w:rsid w:val="1F1D6E3B"/>
    <w:rsid w:val="215D20F7"/>
    <w:rsid w:val="21DA3042"/>
    <w:rsid w:val="224950AE"/>
    <w:rsid w:val="25ED47B3"/>
    <w:rsid w:val="26D8273E"/>
    <w:rsid w:val="2D257878"/>
    <w:rsid w:val="30082809"/>
    <w:rsid w:val="302A31AC"/>
    <w:rsid w:val="34F352BA"/>
    <w:rsid w:val="37526F2B"/>
    <w:rsid w:val="3945168C"/>
    <w:rsid w:val="3D861AF0"/>
    <w:rsid w:val="42995688"/>
    <w:rsid w:val="44346735"/>
    <w:rsid w:val="448B5379"/>
    <w:rsid w:val="45337185"/>
    <w:rsid w:val="474B073A"/>
    <w:rsid w:val="4A027E2A"/>
    <w:rsid w:val="4A302AFA"/>
    <w:rsid w:val="4BC250E2"/>
    <w:rsid w:val="4C6B1964"/>
    <w:rsid w:val="4CED5BF4"/>
    <w:rsid w:val="4D8A1F33"/>
    <w:rsid w:val="4DCD0FF6"/>
    <w:rsid w:val="4FEF54E0"/>
    <w:rsid w:val="50C62D75"/>
    <w:rsid w:val="51634CBF"/>
    <w:rsid w:val="519B7599"/>
    <w:rsid w:val="51DB7902"/>
    <w:rsid w:val="51F30A22"/>
    <w:rsid w:val="5372623C"/>
    <w:rsid w:val="58210931"/>
    <w:rsid w:val="589B7282"/>
    <w:rsid w:val="5E1F0659"/>
    <w:rsid w:val="5EFB5FD4"/>
    <w:rsid w:val="61B73C28"/>
    <w:rsid w:val="66AF5BE6"/>
    <w:rsid w:val="68C549EB"/>
    <w:rsid w:val="6B2A4DF1"/>
    <w:rsid w:val="6B6508C9"/>
    <w:rsid w:val="6BF911EA"/>
    <w:rsid w:val="7011310F"/>
    <w:rsid w:val="73542AF0"/>
    <w:rsid w:val="74B8427F"/>
    <w:rsid w:val="7861348A"/>
    <w:rsid w:val="791816C7"/>
    <w:rsid w:val="7B866F34"/>
    <w:rsid w:val="7BBD6965"/>
    <w:rsid w:val="7C4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paragraph" w:styleId="14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5">
    <w:name w:val="apple-style-span"/>
    <w:basedOn w:val="12"/>
    <w:qFormat/>
    <w:uiPriority w:val="0"/>
  </w:style>
  <w:style w:type="character" w:customStyle="1" w:styleId="16">
    <w:name w:val="页脚 字符"/>
    <w:basedOn w:val="12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9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20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3">
    <w:name w:val="列表段落1"/>
    <w:basedOn w:val="1"/>
    <w:qFormat/>
    <w:uiPriority w:val="34"/>
    <w:pPr>
      <w:ind w:firstLine="420" w:firstLineChars="200"/>
    </w:pPr>
  </w:style>
  <w:style w:type="paragraph" w:customStyle="1" w:styleId="24">
    <w:name w:val="List Paragraph1"/>
    <w:basedOn w:val="1"/>
    <w:qFormat/>
    <w:uiPriority w:val="0"/>
    <w:pPr>
      <w:ind w:firstLine="420" w:firstLineChars="200"/>
    </w:p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normaltextrun"/>
    <w:basedOn w:val="12"/>
    <w:qFormat/>
    <w:uiPriority w:val="0"/>
  </w:style>
  <w:style w:type="character" w:customStyle="1" w:styleId="28">
    <w:name w:val="eop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676</Characters>
  <Lines>10</Lines>
  <Paragraphs>2</Paragraphs>
  <TotalTime>0</TotalTime>
  <ScaleCrop>false</ScaleCrop>
  <LinksUpToDate>false</LinksUpToDate>
  <CharactersWithSpaces>711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2023-05-17T04:11:00Z</cp:lastPrinted>
  <dcterms:modified xsi:type="dcterms:W3CDTF">2023-07-26T08:08:54Z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4AC06BCA9B924D0AA08A28B43A358F85</vt:lpwstr>
  </property>
</Properties>
</file>