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设备名称：电子支气管镜内窥镜系统</w:t>
      </w:r>
      <w:bookmarkStart w:id="0" w:name="_GoBack"/>
      <w:bookmarkEnd w:id="0"/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119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pStyle w:val="12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技术参数</w:t>
      </w:r>
      <w:r>
        <w:rPr>
          <w:rFonts w:ascii="宋体" w:hAnsi="宋体"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1、高清电子影像处理机        一台 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 .HD＋专业级超高清图像，分辨率≥1920×1080i。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 .主机光源一体设计，氙气灯冷光源≥150W，具有LED备用灯。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 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P-in-P(画中画)功能，可以把外围设备的图像和内镜图像整合在同一个显示器上。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 .高清图像冻结，冻结时候自动出现活动小画面，实时监控内镜图像，确保病人安全。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 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控制预设，可内镜手柄按键上设置所有主机的控制及调节功能。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 .可通过内镜按钮调节白平衡功能。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（7） 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多档颜色调节功能，颜色数据自动记忆。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（8） . 测光模式：峰值、平均测光方式，自动、手动调光方式。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（9）.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内镜画面可进行180度旋转。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（10）.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通过主机USB接口可直接存储高清静态手术图片。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（11）.提供多档调节的高流量新型低噪气泵，通过主机面板可方便调节气泵流量。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（12）. 具有数码变焦功能，提供：关、1.2X、1.5X、2.0X四个档位的数码变焦功能。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（13）. DVI-D全数字高清图像输出接口; 多种、多组常规输出方式RGB、Y/C、S-VIDEO。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(14) . 内镜连接具有固定锁功能，防止使用过程中内镜脱落。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（15）.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可兼容硬质胸腔镜摄像系统、硬质胸腔镜、床旁支气管镜、电子支气管镜、电子鼻咽喉镜、电子超声支气管镜等。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2、检查型电子支气管镜 一条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（1）.视野  ≥120°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（2）. 景深 ≥ 3-100mm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（3）.弯曲角度  上≥210°/下≥130°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（4）.先端直径  ≤5.4mm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（5）.插入部直径   ≤5.2mm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（6）.工作通道直径   ≥2.0mm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（7）.有效工作长度   ≥600mm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（8）.可耐低温等离子消毒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3、治疗型电子支气管镜 一条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（1）.视野  ≥120°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（2）.景深 ≥ 3-100mm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（3）.弯曲角度  上≥180°/下≥130°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（4）.先端直径  ≤6.1mm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（5）.插入部直径   ≤6.4mm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（6）. 工作通道直径   ≥2.8mm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（7）.有效工作长度   ≥600mm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（8）.可耐低温等离子消毒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4、硬质胸腔镜摄像头  1根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光学系统≥2倍变焦镜头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遥控按钮≥3个多功能控制按钮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视度： +4D至-4D（可通过旋转位于模块控制头上的视度调节环实现）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控制装置尺寸：Ф35*122.3mm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重量（控制装置）≤135g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总体长度：≥2500mm</w:t>
      </w:r>
    </w:p>
    <w:p>
      <w:pPr>
        <w:pStyle w:val="12"/>
        <w:widowControl/>
        <w:numPr>
          <w:ilvl w:val="0"/>
          <w:numId w:val="2"/>
        </w:numPr>
        <w:spacing w:line="340" w:lineRule="exact"/>
        <w:ind w:right="713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与电子支气管镜系统能够兼容，可兼容不同品牌硬质胸腔镜系统。</w:t>
      </w:r>
    </w:p>
    <w:p>
      <w:pPr>
        <w:widowControl/>
        <w:spacing w:line="340" w:lineRule="exact"/>
        <w:ind w:right="31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5、监视器  一台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（1）.屏幕尺寸≥24寸，分辨率1920×1080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（2）.具有DVI输入 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6、进口测漏器 一个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（1）.与内镜同品牌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（2）.指针式设计，测漏精准，操作简单。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7、内窥镜专用台车 一台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（1）.与内镜同品牌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（2）.专用台车，配安放支架，放置镜子安全，不易滑落。</w:t>
      </w:r>
    </w:p>
    <w:p>
      <w:pPr>
        <w:pStyle w:val="13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8、图文工作站：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  机： Intel Core G540双核CPU或以上、≥2048M 内存 、≥500G 硬盘、主板集成高性能显卡、DVD光盘驱动器、DV4500专业动/静态图像采集卡、内窥镜医学影像信息管理系统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2.显示器： ≥19寸液晶显示器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3.打印机： 彩色喷墨打印机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4.附  件： 视频输入电缆辅助图像采集脚踏开关等。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eastAsia="zh-CN"/>
        </w:rPr>
        <w:t>至少包括以下</w:t>
      </w:r>
      <w:r>
        <w:rPr>
          <w:rFonts w:hint="eastAsia" w:ascii="宋体" w:hAnsi="宋体"/>
          <w:szCs w:val="21"/>
        </w:rPr>
        <w:t>配置清单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高清电子影像处理机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电子支气管镜（检查型）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1条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电子支气管镜（治疗型）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1条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硬质胸腔镜摄像头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1根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≥24寸监视器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测漏器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 个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内镜台车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1台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图文工作站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1套</w:t>
      </w:r>
    </w:p>
    <w:p>
      <w:pPr>
        <w:spacing w:line="440" w:lineRule="exact"/>
        <w:rPr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19C4"/>
    <w:multiLevelType w:val="multilevel"/>
    <w:tmpl w:val="30EC19C4"/>
    <w:lvl w:ilvl="0" w:tentative="0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B2C4620"/>
    <w:multiLevelType w:val="multilevel"/>
    <w:tmpl w:val="6B2C46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9278A"/>
    <w:rsid w:val="16164DFE"/>
    <w:rsid w:val="239C142C"/>
    <w:rsid w:val="2554694D"/>
    <w:rsid w:val="26C01E86"/>
    <w:rsid w:val="290D3445"/>
    <w:rsid w:val="2A8C0727"/>
    <w:rsid w:val="2D446048"/>
    <w:rsid w:val="2E2319FE"/>
    <w:rsid w:val="3237700B"/>
    <w:rsid w:val="395F289E"/>
    <w:rsid w:val="3E0C47DC"/>
    <w:rsid w:val="41A64D43"/>
    <w:rsid w:val="443A1C83"/>
    <w:rsid w:val="44E34970"/>
    <w:rsid w:val="47AA2BDE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A44682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4</TotalTime>
  <ScaleCrop>false</ScaleCrop>
  <LinksUpToDate>false</LinksUpToDate>
  <CharactersWithSpaces>1021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2023-12-19T02:40:30Z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690A5EBA0EB241A99E1DE54414D2742D</vt:lpwstr>
  </property>
</Properties>
</file>