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设备名称：温毯机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设备编号：NYZBB-SBK-2023117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5台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 xml:space="preserve">1.液晶显示屏：显示热空气实时温度、显示当前设定的温度、显示当前是热风输出还是自然风输出、显示当前风量等级等工作状态信息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2.主机面板具有一键式温度设置自然风键、温度快捷键、温度调节及风量调节键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3. 温度范围33-43℃内温度可调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4.多种声、光、图文报警提示：温度失调高、温度失调低、高温危险报警、风机故障报警、加热器故障报警、 传感器故障报警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5 .高温危险报警：温度持续1分钟≥48℃，主机报警、自动停止工作。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6.有风量档可选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-SA"/>
        </w:rPr>
        <w:t>7.具有空气过滤器，滤过颗粒直径≤0.2μm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设备名称：心电图仪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设备编号：NYZBB-SBK-2024001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一台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tbl>
      <w:tblPr>
        <w:tblStyle w:val="11"/>
        <w:tblW w:w="92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输入保护：标配导联线内附除颤保护电路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 采样率：≥750000Hz/Ch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输入阻抗：≥50MΩ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耐极化电压：≥±550mV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共模抑制比：≥105dB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频率响应：0.5Hz-500Hz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标准灵敏度：10mm/mV, 误差≤±5%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时间常数：≥4.2 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滤波器：低通滤波、肌电滤波、交流滤波、基线抑制滤波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操作模式：可自动或手动，自动操作时支持实时或回顾记录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输出设备：可直连打印机，打印 A4 尺寸报告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QTc 算法：≥4 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测量分析：具备 12 导联心电性别年龄特异性算法，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测量分析：具备 18 导联心电图右胸后壁导联独立分析及 18 导联ST-Map 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自动测量参数：包括心率、PR 间期、QT/QTc、P/QRS/T 电轴、RV5/SV1 电压等值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冻结记录：支持 3 分钟波形冻结记录模式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其它输出接口：USB/SD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存储和传输：内置 800 份心电图，扩展支持 3000 份以上外部设备存储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输入设备：可连接条码枪、读卡器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在不安装插件或软件情况下，可通过电脑端进行设备数据的查看及打印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需具备系统登录加密功能，开启后可实现用户使用密码登录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网络：标配 LAN 有线网络接口，内置 WIFI 网络连接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数据存储格式：PDF/XML/DAT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数据传输方式：DICOM/ECTP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安全性：电击防护类型: I 类 CF 型。</w:t>
            </w:r>
          </w:p>
        </w:tc>
      </w:tr>
    </w:tbl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设备</w:t>
      </w:r>
      <w:r>
        <w:rPr>
          <w:rFonts w:hint="eastAsia" w:ascii="宋体" w:hAnsi="宋体" w:cs="宋体"/>
          <w:b/>
          <w:sz w:val="28"/>
          <w:szCs w:val="28"/>
          <w:lang w:bidi="ar"/>
        </w:rPr>
        <w:t>名称：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12导心电图仪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设备编号：NYZBB-SBK-2024002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pStyle w:val="9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ECG输入：12通道同步采集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支持连接我院现有心电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MUSE系统,包含端口接入相关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输入阻抗：≥50MΩ@10Hz，抗除颤电击保护功能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频率响应：0.04-150Hz(-3db)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耐极化电压：±600mv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共模抑制比：≥125dB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采样率≥512000/秒/通道 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抗干扰滤波：具有交流滤波、肌电滤波、漂移滤波功能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独立起搏通道，能够自动标识起搏钉并显示；起搏检测频率≥75000/秒/通道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具有辅助分析和诊断性能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支持FDA或CFDA认证的自动测量诊断软件</w:t>
      </w:r>
    </w:p>
    <w:p>
      <w:pPr>
        <w:numPr>
          <w:ilvl w:val="0"/>
          <w:numId w:val="3"/>
        </w:numPr>
        <w:spacing w:line="360" w:lineRule="auto"/>
        <w:ind w:left="420" w:leftChars="0" w:hanging="420" w:hangingChars="175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支持0岁到3岁新生儿分析、3岁到16岁儿童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，16岁及以上成人</w:t>
      </w:r>
      <w:r>
        <w:rPr>
          <w:rFonts w:hint="eastAsia" w:ascii="宋体" w:hAnsi="宋体" w:eastAsia="宋体" w:cs="宋体"/>
          <w:sz w:val="24"/>
          <w:szCs w:val="24"/>
        </w:rPr>
        <w:t>分析；支持男性、女性特异性分析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支持信号质量检测</w:t>
      </w:r>
    </w:p>
    <w:p>
      <w:pPr>
        <w:numPr>
          <w:ilvl w:val="0"/>
          <w:numId w:val="3"/>
        </w:numPr>
        <w:spacing w:line="360" w:lineRule="auto"/>
        <w:ind w:left="420" w:leftChars="0" w:hanging="420" w:hangingChars="175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QTC计算：提供Bazett、Framingham、Fridericia3种QTC计算公式，提供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QT采集分析技术专利证书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支持IPP协议打印机连接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支持内置无线模块</w:t>
      </w:r>
    </w:p>
    <w:p>
      <w:pPr>
        <w:ind w:left="480" w:hanging="480" w:hanging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带有扫描枪，支持扫码录入患者信息</w:t>
      </w:r>
    </w:p>
    <w:p>
      <w:pPr>
        <w:ind w:left="480" w:hanging="480" w:hangingChars="200"/>
        <w:rPr>
          <w:rFonts w:hint="eastAsia"/>
          <w:sz w:val="24"/>
          <w:szCs w:val="24"/>
          <w:lang w:val="en-US" w:eastAsia="zh-CN"/>
        </w:rPr>
      </w:pPr>
    </w:p>
    <w:p>
      <w:pPr>
        <w:ind w:left="480" w:hanging="480" w:hangingChars="20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设备</w:t>
      </w:r>
      <w:r>
        <w:rPr>
          <w:rFonts w:hint="eastAsia" w:ascii="宋体" w:hAnsi="宋体" w:cs="宋体"/>
          <w:b/>
          <w:sz w:val="28"/>
          <w:szCs w:val="28"/>
          <w:lang w:bidi="ar"/>
        </w:rPr>
        <w:t>名称：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性激素检测仪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设备编号：NYZBB-SBK-2024007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pStyle w:val="9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最快15分钟出结果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普通样本位90个以上，急诊样本位10个以上，可在线更换，无需中断实验进程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一次性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Hans" w:bidi="ar"/>
        </w:rPr>
        <w:t>可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添加超过1000个反应杯，无需人工排列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超过20个试剂载架，支持在机装载，随存随取，无需停机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支持在线稀释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样本、试剂条码智能识别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液面检测、堵针、空吸报警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试剂余量智能监测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textAlignment w:val="center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废弃物过载提示</w:t>
      </w:r>
    </w:p>
    <w:p>
      <w:pPr>
        <w:ind w:left="480" w:hanging="480" w:hanging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支持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Hans" w:bidi="ar"/>
        </w:rPr>
        <w:t>远程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诊断，自动传输仪器故障信息</w:t>
      </w: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A87F2"/>
    <w:multiLevelType w:val="singleLevel"/>
    <w:tmpl w:val="9A5A87F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A259FCB"/>
    <w:multiLevelType w:val="singleLevel"/>
    <w:tmpl w:val="EA259FC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264611C"/>
    <w:rsid w:val="044540D2"/>
    <w:rsid w:val="04A623B2"/>
    <w:rsid w:val="05720BF6"/>
    <w:rsid w:val="06062C89"/>
    <w:rsid w:val="067233A7"/>
    <w:rsid w:val="072B4E54"/>
    <w:rsid w:val="07D06A0C"/>
    <w:rsid w:val="0A676848"/>
    <w:rsid w:val="0D6818CE"/>
    <w:rsid w:val="0EAB045C"/>
    <w:rsid w:val="10234B61"/>
    <w:rsid w:val="1576127C"/>
    <w:rsid w:val="17C07DBD"/>
    <w:rsid w:val="17ED5AA2"/>
    <w:rsid w:val="18FA6024"/>
    <w:rsid w:val="19161889"/>
    <w:rsid w:val="1B910597"/>
    <w:rsid w:val="1CE85224"/>
    <w:rsid w:val="1D1722B1"/>
    <w:rsid w:val="1D50332A"/>
    <w:rsid w:val="1F1D6E3B"/>
    <w:rsid w:val="215D20F7"/>
    <w:rsid w:val="21DA3042"/>
    <w:rsid w:val="22282CF3"/>
    <w:rsid w:val="224950AE"/>
    <w:rsid w:val="25ED47B3"/>
    <w:rsid w:val="26D8273E"/>
    <w:rsid w:val="2709334C"/>
    <w:rsid w:val="2D257878"/>
    <w:rsid w:val="30082809"/>
    <w:rsid w:val="302A31AC"/>
    <w:rsid w:val="319A7E85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6AF5BE6"/>
    <w:rsid w:val="68C549EB"/>
    <w:rsid w:val="6B2A4DF1"/>
    <w:rsid w:val="6B6508C9"/>
    <w:rsid w:val="6BF911EA"/>
    <w:rsid w:val="7011310F"/>
    <w:rsid w:val="73542AF0"/>
    <w:rsid w:val="74B8427F"/>
    <w:rsid w:val="7861348A"/>
    <w:rsid w:val="791816C7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10</TotalTime>
  <ScaleCrop>false</ScaleCrop>
  <LinksUpToDate>false</LinksUpToDate>
  <CharactersWithSpaces>808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2024-01-30T08:22:19Z</cp:lastPrinted>
  <dcterms:modified xsi:type="dcterms:W3CDTF">2024-01-30T08:30:59Z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4AC06BCA9B924D0AA08A28B43A358F85</vt:lpwstr>
  </property>
</Properties>
</file>