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设备名称：生物显微镜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4003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1．工作条件要求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1.1  适于在气温为摄氏-40℃～＋50℃的环境条件下运输和贮存，在电源220V（10%）/50Hz、气温摄氏-5℃～40℃和相对湿度85%左右的环境条件下运行。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1.2  配置符合中国有关标准要求的插头，或提供适当的转换插座。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2．主要技术指标要求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  研究级正置显微镜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2.1.1  研究级正置显微镜，可作明场的观察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2.1.2  光学系统：齐焦距离必须为国际标准45mm的无限远校正光学系统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2.1.3  调焦：载物台垂直运动方式距离不小于25mm，带聚焦粗调上限停止位置，粗调旋钮扭矩可调，最小微调刻度单位≤1微米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2.1.4  观察镜筒：宽视野三目镜筒，三档分光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2.1.5  照明装置：内置透射光柯勒照明器，长效白光LED光源，寿命≥20000小时；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2.1.6 物镜：高级平场消色差物镜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4X（N.A. 0.1，W.D. 18.5）      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10X（N.A. 0.25，W.D. 10.6）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20X（N.A. 0.4，W.D. 1.2 spring）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40X（N.A. 0.65，W.D. 0.6 spring）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2.1.7  载物台：高抗磨损性陶瓷涂层同轴载物台，配有左手或右手低位传输控制装置，配有旋转机构以及扭矩调节机构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2.1.8  目镜：高眼点10X宽视野目镜，视野数≥26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2.1.9  物镜转换器：六孔物镜转换器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2.1.10  聚光镜： N.A.≥0.9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2.1.11 图文采集系统：分辨率≥500万像素，兼容科室的报告系统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2.1.12  若为并排式双人共览系统：可两人同时查阅同一标本,双人的视野一样,带红.绿箭头LED指示器,便于视教指示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配置清单至少包括以下内容：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显微镜主机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2.聚光镜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3.LED 透射明场光源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4.载物台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5.高分辨显微显微相机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6. 防尘罩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bidi="ar"/>
        </w:rPr>
        <w:t>设备名称：蜡块柜</w:t>
      </w: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</w:t>
      </w: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20个</w:t>
      </w:r>
    </w:p>
    <w:p>
      <w:pPr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柜体采用0.8mm左右宝钢冷轧钢板，柜体应经防锈处理，并防火、防霉、防潮设计，槽式滑轮，起始点配高强度滑轮，抽屉推拉顺畅，同时防止抽屉拉出来过长造成意外跌落。另配高弹性减震垫，可使抽屉关闭时减轻与柜体的碰撞，同时使噪音减少至最低限度。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2、尺寸：1685*478*1800(仅供参考）。配置底座，每套至少4组合，每组合至少5个抽屉。抽屉内间隔规则，能满足工作需要（蜡块能正常存放），出现质量问题，及时更换。</w:t>
      </w:r>
    </w:p>
    <w:p>
      <w:pPr>
        <w:keepNext w:val="0"/>
        <w:keepLines w:val="0"/>
        <w:widowControl/>
        <w:suppressLineNumbers w:val="0"/>
        <w:ind w:left="480" w:leftChars="0" w:hanging="480" w:hangingChars="20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3、需要时应根据存储房间定制轨道。</w:t>
      </w: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设备</w:t>
      </w:r>
      <w:r>
        <w:rPr>
          <w:rFonts w:hint="eastAsia" w:ascii="宋体" w:hAnsi="宋体" w:cs="宋体"/>
          <w:b/>
          <w:sz w:val="28"/>
          <w:szCs w:val="28"/>
          <w:lang w:bidi="ar"/>
        </w:rPr>
        <w:t>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增加安装传呼铃、设备带项目</w:t>
      </w: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8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1项</w:t>
      </w:r>
    </w:p>
    <w:p>
      <w:pPr>
        <w:pStyle w:val="9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、交货地点：广西壮族自治区南溪山医院。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、质保期：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不低于</w:t>
      </w:r>
      <w:r>
        <w:rPr>
          <w:rFonts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（含传呼系统），维保期间内每季度对设备带巡检一次，发现问题及时解决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此次报价为包干价，包含人工费、材料费、安装费、管理费、利润、税费等所有费用；需与科室原在用设备带、传呼系统兼容。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4、勘察现场请联系谢工：18276318895    </w:t>
      </w:r>
    </w:p>
    <w:tbl>
      <w:tblPr>
        <w:tblStyle w:val="11"/>
        <w:tblpPr w:leftFromText="180" w:rightFromText="180" w:vertAnchor="text" w:horzAnchor="page" w:tblpX="1086" w:tblpY="407"/>
        <w:tblOverlap w:val="never"/>
        <w:tblW w:w="9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493"/>
        <w:gridCol w:w="9"/>
        <w:gridCol w:w="762"/>
        <w:gridCol w:w="9"/>
        <w:gridCol w:w="966"/>
        <w:gridCol w:w="9"/>
        <w:gridCol w:w="5570"/>
        <w:gridCol w:w="9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8号楼2楼增加设备带及传呼系统改造项目需求（NYZBB-SBK-2024008-1）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10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2500" w:hRule="atLeast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设备带</w:t>
            </w:r>
          </w:p>
        </w:tc>
        <w:tc>
          <w:tcPr>
            <w:tcW w:w="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1.设备带内部所有强电、弱电、气体管道均分槽安装。外观美观大方，使用简洁，维修方便，适用各种治疗要求；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2.表面采用静电喷塑，设备带上面板采用模块化设计，可分段打开面板进行设备带的维修，使安装维修更加方便，并具有良好的防腐和保洁效果。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2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插座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漏电保护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32A；参考品牌：公牛、施耐德、德力西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脱脂紫铜管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材质：铜；型号： ф8×1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脱脂紫铜管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材质：铜；型号： ф10×1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电源线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2.5平方；参考品牌：桂林国际、宝胜、远东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呼叫线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4*1.0MM²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8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门口分机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要求适配科室原品牌型号：亚华 YH-6227U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6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病床分机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要求适配科室原品牌型号：亚华 YH-6207U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62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氧气终端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1.制式：德标；2.多密封、具有防错插功能终端，可独立拆装而不影响其他使用；3.材质：铜。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6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吸引终端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1.制式：德标；2.多密封、具有防错插功能终端，可独立拆装而不影响其他使用；3.材质：铜。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床头灯（含灯罩）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套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4W LED嵌入式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墙上照明灯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套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LDE 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开关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设备带维修阀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规格：ɸ8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铝合金线槽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规格：40*20mm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配件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批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100"/>
                <w:tab w:val="left" w:pos="6300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907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7号楼四楼增加设备带及传呼系统改造项目需求（NYZBB-SBK-2024008-2）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99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40" w:hRule="atLeast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设备带</w:t>
            </w:r>
          </w:p>
        </w:tc>
        <w:tc>
          <w:tcPr>
            <w:tcW w:w="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1.设备带内部所有强电、弱电、气体管道均分槽安装。外观美观大方，使用简洁，维修方便，适用各种治疗要求；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2.表面采用静电喷塑，设备带上面板采用模块化设计，可分段打开面板进行设备带的维修，使安装维修更加方便，并具有良好的防腐和保洁效果。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漏电保护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32A；参考品牌：公牛、施耐德、德力西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床头灯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4W LED嵌入式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脱脂紫铜管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材质：铜；型号： ф8×1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脱脂紫铜管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材质：铜；型号： ф10×1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2.5平方；参考品牌：桂林国际、宝胜、远东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呼叫线</w:t>
            </w:r>
          </w:p>
        </w:tc>
        <w:tc>
          <w:tcPr>
            <w:tcW w:w="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4*1.0MM²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0" w:hRule="atLeast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呼叫铃</w:t>
            </w:r>
          </w:p>
        </w:tc>
        <w:tc>
          <w:tcPr>
            <w:tcW w:w="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要求适配科室原品牌型号：鑫德亮SUP10-FCR-43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1" w:hRule="atLeast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</w:t>
            </w:r>
          </w:p>
        </w:tc>
        <w:tc>
          <w:tcPr>
            <w:tcW w:w="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5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11"/>
        <w:tblW w:w="9902" w:type="dxa"/>
        <w:tblInd w:w="-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500"/>
        <w:gridCol w:w="787"/>
        <w:gridCol w:w="975"/>
        <w:gridCol w:w="5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90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5号楼3楼增加设备带改造项目需求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（NYZBB-SBK-2024008-3）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设备带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1.设备带内部所有强电、弱电、气体管道均分槽安装。外观美观大方，使用简洁，维修方便，适用各种治疗要求；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2.表面采用静电喷塑，设备带上面板采用模块化设计，可分段打开面板进行设备带的维修，使安装维修更加方便，并具有良好的防腐和保洁效果。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漏电保护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32A；参考品牌：公牛、施耐德、德力西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脱脂紫铜管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材质：铜；型号： ф8×1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脱脂紫铜管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材质：铜；型号： ф10×1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2.5平方；参考品牌：桂林国际、宝胜、远东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氧气终端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1.制式：德标；2.多密封、具有防错插功能终端，可独立拆装而不影响其他使用；3.材质：铜。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吸引终端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1.制式：德标；2.多密封、具有防错插功能终端，可独立拆装而不影响其他使用；3.材质：铜。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设备带维修阀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铝合金线槽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规格：40*20mm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90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7号楼1楼增加设备带及传呼系统改造项目需求（NYZBB-SBK-2024008-4）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设备带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1.设备带内部所有强电、弱电、气体管道均分槽安装。外观美观大方，使用简洁，维修方便，适用各种治疗要求；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2.表面采用静电喷塑，设备带上面板采用模块化设计，可分段打开面板进行设备带的维修，使安装维修更加方便，并具有良好的防腐和保洁效果。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漏电保护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32A；参考品牌：公牛、施耐德、德力西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脱脂紫铜管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材质：铜；型号： ф8×1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脱脂紫铜管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材质：铜；型号： ф10×1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2.5平方；参考品牌：桂林国际、宝胜、远东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氧气终端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1.制式：国标；2.多密封、具有防错插功能终端，可独立拆装而不影响其他使用；3.材质：铜。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吸引终端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1.制式：国标；2.多密封、具有防错插功能终端，可独立拆装而不影响其他使用；3.材质：铜。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设备带维修阀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PVC线槽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床头灯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呼叫线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4*1.0MM²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呼叫铃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要求适配科室原品牌型号：鑫德亮SUP10-FCR-43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90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7号楼3楼增加传呼铃系统改造项目需求（NYZBB-SBK-2024008-5）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呼叫铃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要求适配科室原品牌型号：鑫德亮 SUP10-FCR-43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呼叫线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4*1.0MM²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PVC线槽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2.5平方；参考品牌：桂林国际、宝胜、远东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 10A；明装；参考品牌：公牛、TCL、鸿雁</w:t>
            </w:r>
          </w:p>
        </w:tc>
      </w:tr>
    </w:tbl>
    <w:p>
      <w:pPr>
        <w:ind w:left="480" w:hanging="480" w:hangingChars="200"/>
        <w:rPr>
          <w:rFonts w:hint="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C91F76"/>
    <w:multiLevelType w:val="singleLevel"/>
    <w:tmpl w:val="35C91F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2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A676848"/>
    <w:rsid w:val="0D6818CE"/>
    <w:rsid w:val="0EAB045C"/>
    <w:rsid w:val="10234B61"/>
    <w:rsid w:val="1576127C"/>
    <w:rsid w:val="17C07DBD"/>
    <w:rsid w:val="17ED5AA2"/>
    <w:rsid w:val="18FA6024"/>
    <w:rsid w:val="19161889"/>
    <w:rsid w:val="1B910597"/>
    <w:rsid w:val="1CE85224"/>
    <w:rsid w:val="1D1722B1"/>
    <w:rsid w:val="1D50332A"/>
    <w:rsid w:val="1F1D6E3B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0</TotalTime>
  <ScaleCrop>false</ScaleCrop>
  <LinksUpToDate>false</LinksUpToDate>
  <CharactersWithSpaces>808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2024-01-30T08:22:00Z</cp:lastPrinted>
  <dcterms:modified xsi:type="dcterms:W3CDTF">2024-02-29T04:12:51Z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4AC06BCA9B924D0AA08A28B43A358F85</vt:lpwstr>
  </property>
</Properties>
</file>