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设备名称：电子十二指肠镜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4078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 xml:space="preserve">数 </w:t>
      </w:r>
      <w:r>
        <w:rPr>
          <w:rFonts w:ascii="宋体" w:hAnsi="宋体" w:eastAsia="宋体"/>
          <w:b/>
          <w:color w:val="auto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量：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1条</w:t>
      </w:r>
    </w:p>
    <w:p>
      <w:pPr>
        <w:jc w:val="center"/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求</w:t>
      </w:r>
    </w:p>
    <w:p>
      <w:r>
        <w:t>1</w:t>
      </w:r>
      <w:r>
        <w:rPr>
          <w:rFonts w:hint="eastAsia"/>
        </w:rPr>
        <w:t>．视野角：100°</w:t>
      </w:r>
    </w:p>
    <w:p>
      <w:r>
        <w:t>2</w:t>
      </w:r>
      <w:r>
        <w:rPr>
          <w:rFonts w:hint="eastAsia"/>
        </w:rPr>
        <w:t>．视野方向：后方斜视105°</w:t>
      </w:r>
    </w:p>
    <w:p>
      <w:r>
        <w:t>3</w:t>
      </w:r>
      <w:r>
        <w:rPr>
          <w:rFonts w:hint="eastAsia"/>
        </w:rPr>
        <w:t>．景    深:</w:t>
      </w:r>
      <w:r>
        <w:t xml:space="preserve">  </w:t>
      </w:r>
      <w:r>
        <w:rPr>
          <w:rFonts w:hint="eastAsia"/>
        </w:rPr>
        <w:t>5-60 mm；</w:t>
      </w:r>
    </w:p>
    <w:p>
      <w:r>
        <w:t>4</w:t>
      </w:r>
      <w:r>
        <w:rPr>
          <w:rFonts w:hint="eastAsia"/>
        </w:rPr>
        <w:t xml:space="preserve">．先端部外径：13.5 mm </w:t>
      </w:r>
    </w:p>
    <w:p>
      <w:r>
        <w:t>5</w:t>
      </w:r>
      <w:r>
        <w:rPr>
          <w:rFonts w:hint="eastAsia"/>
        </w:rPr>
        <w:t xml:space="preserve">．插入部外径：11.3 mm </w:t>
      </w:r>
    </w:p>
    <w:p>
      <w:r>
        <w:t>6</w:t>
      </w:r>
      <w:r>
        <w:rPr>
          <w:rFonts w:hint="eastAsia"/>
        </w:rPr>
        <w:t xml:space="preserve">．钳子管道内径：4.15 mm </w:t>
      </w:r>
    </w:p>
    <w:p>
      <w:r>
        <w:t>7</w:t>
      </w:r>
      <w:r>
        <w:rPr>
          <w:rFonts w:hint="eastAsia"/>
        </w:rPr>
        <w:t>．弯曲角度:上120°、下90°、左90°、右110°</w:t>
      </w:r>
    </w:p>
    <w:p>
      <w:r>
        <w:t>8</w:t>
      </w:r>
      <w:r>
        <w:rPr>
          <w:rFonts w:hint="eastAsia"/>
        </w:rPr>
        <w:t xml:space="preserve">．有效长度：1240 mm </w:t>
      </w:r>
    </w:p>
    <w:p>
      <w:r>
        <w:t>9</w:t>
      </w:r>
      <w:r>
        <w:rPr>
          <w:rFonts w:hint="eastAsia"/>
        </w:rPr>
        <w:t xml:space="preserve">．导丝固定功能： 有 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．高频兼容性：有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.采用RGB顺次成像技术，为内镜提供真实的色彩还原和高清晰的图像；</w:t>
      </w:r>
    </w:p>
    <w:p>
      <w:r>
        <w:rPr>
          <w:rFonts w:hint="eastAsia"/>
        </w:rPr>
        <w:t>12．大钳道设计易于进行器械交换，兼容附件范围广，特别是内置V型槽的抬钳器设计，可以固定导丝，配合丰富的V式系统配件可实现单人操作，提高胆胰治疗效率，缩短检查时间，保护医护人员的身体健康。</w:t>
      </w:r>
    </w:p>
    <w:p>
      <w:pPr>
        <w:rPr>
          <w:rFonts w:hint="eastAsia"/>
        </w:rPr>
      </w:pPr>
      <w:r>
        <w:rPr>
          <w:rFonts w:hint="eastAsia"/>
        </w:rPr>
        <w:t>13． 内镜具有信息记忆功能。内镜中载有记忆芯片，能储存多项内镜信息。当内镜连接到图像处理装置上时，内镜信息会自动显示在监视器中，方便信息管理。</w:t>
      </w:r>
    </w:p>
    <w:p>
      <w:pPr>
        <w:widowControl/>
        <w:ind w:firstLine="240" w:firstLineChars="100"/>
        <w:jc w:val="left"/>
        <w:textAlignment w:val="center"/>
        <w:rPr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A8C0727"/>
    <w:rsid w:val="2D446048"/>
    <w:rsid w:val="2E2319FE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2024-04-19T11:37:35Z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