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设备名称：口腔数字印模仪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4084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主要参数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扫描技术：动态凝视三维扫描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产品尺寸：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216×40×36mm（长×宽×高）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产品重量：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＜</w:t>
      </w:r>
      <w:r>
        <w:rPr>
          <w:rFonts w:hint="default" w:ascii="宋体" w:hAnsi="宋体" w:cs="宋体"/>
          <w:sz w:val="24"/>
          <w:szCs w:val="24"/>
          <w:lang w:val="en-US"/>
        </w:rPr>
        <w:t>230</w:t>
      </w:r>
      <w:r>
        <w:rPr>
          <w:rFonts w:hint="eastAsia" w:ascii="宋体" w:hAnsi="宋体" w:eastAsia="宋体" w:cs="宋体"/>
          <w:sz w:val="24"/>
          <w:szCs w:val="24"/>
        </w:rPr>
        <w:t>g</w:t>
      </w:r>
    </w:p>
    <w:p>
      <w:pPr>
        <w:bidi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扫描头规格：三种规格，支持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高温高压消毒，扫描头可拆卸，具有方便于近远中扫描的专用探头</w:t>
      </w:r>
      <w:r>
        <w:rPr>
          <w:rFonts w:hint="eastAsia" w:ascii="宋体" w:hAnsi="宋体" w:cs="宋体"/>
          <w:sz w:val="24"/>
          <w:szCs w:val="24"/>
          <w:lang w:eastAsia="zh-CN"/>
        </w:rPr>
        <w:t>，最小规格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宽度小于20</w:t>
      </w:r>
      <w:r>
        <w:rPr>
          <w:rFonts w:hint="default" w:ascii="宋体" w:hAnsi="宋体" w:cs="宋体"/>
          <w:sz w:val="24"/>
          <w:szCs w:val="24"/>
          <w:lang w:val="en-US" w:eastAsia="zh-CN"/>
        </w:rPr>
        <w:t>mm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，高度小于15</w:t>
      </w:r>
      <w:r>
        <w:rPr>
          <w:rFonts w:hint="default" w:ascii="宋体" w:hAnsi="宋体" w:cs="宋体"/>
          <w:sz w:val="24"/>
          <w:szCs w:val="24"/>
          <w:lang w:val="en-US" w:eastAsia="zh-CN"/>
        </w:rPr>
        <w:t>mm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扫描头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扫描视角：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35°~55°角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单次扫描范围：18×16mm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扫描深度：0～20mm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宋体" w:hAnsi="宋体" w:eastAsia="宋体" w:cs="宋体"/>
          <w:sz w:val="24"/>
          <w:szCs w:val="24"/>
        </w:rPr>
        <w:t>三维数据格式：STL，PLY，PTY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宋体" w:hAnsi="宋体" w:eastAsia="宋体" w:cs="宋体"/>
          <w:sz w:val="24"/>
          <w:szCs w:val="24"/>
        </w:rPr>
        <w:t>接口：USB 3.0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灵活连接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宋体" w:hAnsi="宋体" w:eastAsia="宋体" w:cs="宋体"/>
          <w:sz w:val="24"/>
          <w:szCs w:val="24"/>
        </w:rPr>
        <w:t>全口扫描时间：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</w:rPr>
        <w:t>2分钟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光源：白光LED+激光</w:t>
      </w:r>
    </w:p>
    <w:p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语言：支持中英界面 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13 、扫描精度：≤10um </w:t>
      </w:r>
    </w:p>
    <w:p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14、扫描开启方式：按钮/按键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15、体感操控：支持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16、配有定制电脑，时尚简洁且低噪音推车，触摸屏显示器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17、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开关按键，扫描一键操作，无需接触鼠标、键盘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18、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体感操作，遥控机身查看数据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19、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设备一体化连接设计，方便，简单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20、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真彩扫描，色彩绚丽，真实还原口内牙齿细节特征。扫描前无需对牙齿进行喷粉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智能追踪，口内任意位置快速恢复扫描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支持中英文界面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含高清拍摄功能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配套修复软件内置智能备牙评估系统，含倒凹观察，颈线刻划，咬合空间检测等功能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扫描范围 18*16mm， 扫描深度多档可调（最高可达 20mm）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与 CAD\CAM 对接，输出 STL,PLY 全开放式文件，支持定制加密格式文件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27、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自动去除软组织，避开颊、舌、唇黏膜的影响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28、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根据扫描对象的不同特征，可对扫描探头进行个性化调整，以保证扫描的最好的效果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29、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可口内扫描多个单位的种植体和杆卡类植体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30、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可加大取向景深，对于修复体肩台及植体周围扫描更加清晰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咬合自动对准及手动调整功能，多咬合关系记录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32、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云平台，便于数据传输、管理，预览数据，病例分享生成口内健康报告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33、集成培训中心和远程支持技术，可共享屏幕，支持教学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配置要求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val="en-US"/>
        </w:rPr>
        <w:t>推车尺寸：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</w:t>
      </w:r>
      <w:r>
        <w:rPr>
          <w:rFonts w:hint="default" w:ascii="宋体" w:hAnsi="宋体" w:eastAsia="宋体" w:cs="宋体"/>
          <w:sz w:val="24"/>
          <w:szCs w:val="24"/>
          <w:lang w:val="en-US"/>
        </w:rPr>
        <w:t>1400×600×550mm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val="en-US"/>
        </w:rPr>
        <w:t>推车重量：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≤</w:t>
      </w:r>
      <w:r>
        <w:rPr>
          <w:rFonts w:hint="default" w:ascii="宋体" w:hAnsi="宋体" w:eastAsia="宋体" w:cs="宋体"/>
          <w:sz w:val="24"/>
          <w:szCs w:val="24"/>
          <w:lang w:val="en-US"/>
        </w:rPr>
        <w:t>17.5KG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val="en-US"/>
        </w:rPr>
        <w:t>显示器参数：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default" w:ascii="宋体" w:hAnsi="宋体" w:eastAsia="宋体" w:cs="宋体"/>
          <w:sz w:val="24"/>
          <w:szCs w:val="24"/>
          <w:lang w:val="en-US"/>
        </w:rPr>
        <w:t>21.5寸LCD触摸液晶显示器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t>电脑参数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val="en-US"/>
        </w:rPr>
        <w:t>CPU：I7-12700H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或以上配置</w:t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内存：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default" w:ascii="宋体" w:hAnsi="宋体" w:eastAsia="宋体" w:cs="宋体"/>
          <w:sz w:val="24"/>
          <w:szCs w:val="24"/>
          <w:lang w:val="en-US"/>
        </w:rPr>
        <w:t>16GB（DDR5）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sz w:val="24"/>
          <w:szCs w:val="24"/>
          <w:lang w:val="en-US"/>
        </w:rPr>
        <w:t>显卡：RTX3060（6GB）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或以上配置</w:t>
      </w:r>
      <w:r>
        <w:rPr>
          <w:rFonts w:hint="default" w:ascii="宋体" w:hAnsi="宋体" w:eastAsia="宋体" w:cs="宋体"/>
          <w:sz w:val="24"/>
          <w:szCs w:val="24"/>
          <w:lang w:val="en-US"/>
        </w:rPr>
        <w:t xml:space="preserve">  硬盘：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≥</w:t>
      </w:r>
      <w:r>
        <w:rPr>
          <w:rFonts w:hint="default" w:ascii="宋体" w:hAnsi="宋体" w:eastAsia="宋体" w:cs="宋体"/>
          <w:sz w:val="24"/>
          <w:szCs w:val="24"/>
          <w:lang w:val="en-US"/>
        </w:rPr>
        <w:t>512GB（SSD）</w:t>
      </w:r>
    </w:p>
    <w:p>
      <w:pPr>
        <w:ind w:firstLine="480" w:firstLineChars="200"/>
        <w:rPr>
          <w:b w:val="0"/>
          <w:bCs w:val="0"/>
          <w:color w:val="auto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E806E1"/>
    <w:rsid w:val="162F2EF2"/>
    <w:rsid w:val="17FB35DA"/>
    <w:rsid w:val="1C6A58C9"/>
    <w:rsid w:val="203C5455"/>
    <w:rsid w:val="21AA129F"/>
    <w:rsid w:val="26C01E86"/>
    <w:rsid w:val="287A1A47"/>
    <w:rsid w:val="2A8C0727"/>
    <w:rsid w:val="2D446048"/>
    <w:rsid w:val="2E2319FE"/>
    <w:rsid w:val="2F8817E4"/>
    <w:rsid w:val="314500CD"/>
    <w:rsid w:val="395F289E"/>
    <w:rsid w:val="3BA40065"/>
    <w:rsid w:val="41A64D43"/>
    <w:rsid w:val="41E1690C"/>
    <w:rsid w:val="421E65B4"/>
    <w:rsid w:val="42FC2375"/>
    <w:rsid w:val="4307060E"/>
    <w:rsid w:val="443A1C83"/>
    <w:rsid w:val="443E0139"/>
    <w:rsid w:val="44E34970"/>
    <w:rsid w:val="46651DB1"/>
    <w:rsid w:val="47AA2BDE"/>
    <w:rsid w:val="49DF7DA8"/>
    <w:rsid w:val="4F6168FA"/>
    <w:rsid w:val="507C07EB"/>
    <w:rsid w:val="528C1291"/>
    <w:rsid w:val="52AC28C2"/>
    <w:rsid w:val="56A95510"/>
    <w:rsid w:val="58913E19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等线" w:hAnsi="等线" w:eastAsia="等线" w:cs="等线"/>
      <w:color w:val="000000"/>
      <w:sz w:val="24"/>
      <w:szCs w:val="24"/>
      <w:lang w:val="en-US" w:eastAsia="zh-CN" w:bidi="ar-SA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2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3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6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2024-05-06T09:21:27Z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690A5EBA0EB241A99E1DE54414D2742D</vt:lpwstr>
  </property>
</Properties>
</file>