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color w:val="auto"/>
          <w:sz w:val="36"/>
          <w:szCs w:val="36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设备名称：便携式彩色多普勒超声诊断系统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4089</w:t>
      </w:r>
    </w:p>
    <w:p>
      <w:pPr>
        <w:rPr>
          <w:rFonts w:hint="default" w:ascii="宋体" w:hAnsi="宋体" w:eastAsia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36"/>
          <w:szCs w:val="36"/>
        </w:rPr>
        <w:t xml:space="preserve">数 </w:t>
      </w:r>
      <w:r>
        <w:rPr>
          <w:rFonts w:ascii="宋体" w:hAnsi="宋体" w:eastAsia="宋体"/>
          <w:b/>
          <w:color w:val="auto"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color w:val="auto"/>
          <w:sz w:val="36"/>
          <w:szCs w:val="36"/>
        </w:rPr>
        <w:t>量：</w:t>
      </w:r>
      <w:r>
        <w:rPr>
          <w:rFonts w:hint="eastAsia" w:ascii="宋体" w:hAnsi="宋体" w:eastAsia="宋体"/>
          <w:b/>
          <w:color w:val="auto"/>
          <w:sz w:val="36"/>
          <w:szCs w:val="36"/>
          <w:lang w:val="en-US" w:eastAsia="zh-CN"/>
        </w:rPr>
        <w:t>1台</w:t>
      </w:r>
    </w:p>
    <w:p>
      <w:pPr>
        <w:jc w:val="center"/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color w:val="auto"/>
          <w:sz w:val="36"/>
          <w:szCs w:val="36"/>
        </w:rPr>
      </w:pP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color w:val="auto"/>
          <w:spacing w:val="0"/>
          <w:w w:val="100"/>
          <w:sz w:val="36"/>
          <w:szCs w:val="36"/>
          <w:lang w:eastAsia="zh-CN"/>
        </w:rPr>
        <w:t>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笔记本式便携彩超，医用高清彩色液晶显示器≥10英寸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非触摸式液晶显示屏，屏幕角度可调节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防病毒操作系统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主机重量（含电池和一个探头）≤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公斤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锂电池支持不间断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工作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≥2.5小时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主机0.8米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防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跌落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主机键盘背光显示，防尘防液体泼溅设计，可擦拭清洁和消毒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4、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防泼溅触控操作面板（非轨迹球）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自定义功能按键≥2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个。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5、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双拼幅显示及测量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最大扫查深度≥35cm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实时放大功能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6、有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病人数据管理系统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7、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成像模式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:二维（2D）模式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M型成像模式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彩色能量多普勒（CPD）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彩色血流（CDFI）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脉冲多普勒（PW）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连续多普勒（CW）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组织多谱勒(TDI)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8、有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神经、肌骨、肺部检查模式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9、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测量和分析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功能：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一般测量（长度、周长、面积、体积）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腹部软件：容积、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流量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多普勒血流测量与分析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10、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彩色多普勒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显示方式：能量显示、速度显示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转向角度调整：-20°-﹢20°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具有彩色多普勒能量图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血流灵敏度≥3档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频谱多普勒最大测量速度：PW血流速度最大5m/s，CW血流最大速度15m/s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12、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内置闪存卡、可外接大容量存储设备等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静态图像回放≥255幅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动态图像获取时间≥60秒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以PC通用格式直接存储，可在普通PC机上直接观看图像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13、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探头规格:可支持的探头类型≥10种(含线阵、凸阵、微凸阵、小儿线阵、经阴道探头、经直肠探头、小儿相控阵、术中L型线阵等)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14、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配置探头：线阵探头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显示深度≥6cm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凸阵探头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显示深度≥30cm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可选配定制穿刺引导器，平面内及平面外穿刺≥5个角度可选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p>
      <w:pPr>
        <w:widowControl/>
        <w:jc w:val="left"/>
        <w:textAlignment w:val="center"/>
        <w:rPr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15、可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外部连接到视频录像机、视频打印机和外接显示器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 xml:space="preserve"> USB接口≥3个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S端、Ethernet 、VGA 输出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可连接心电图</w:t>
      </w:r>
      <w:r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4"/>
          <w:szCs w:val="24"/>
          <w:highlight w:val="none"/>
          <w:u w:val="none"/>
          <w:lang w:val="en-US" w:eastAsia="zh-CN" w:bidi="ar"/>
        </w:rPr>
        <w:t>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3A22F8"/>
    <w:rsid w:val="07B81B6D"/>
    <w:rsid w:val="07E60B27"/>
    <w:rsid w:val="07F14F50"/>
    <w:rsid w:val="0E463ABF"/>
    <w:rsid w:val="0EAA6B5B"/>
    <w:rsid w:val="10CF5B6E"/>
    <w:rsid w:val="12E82E96"/>
    <w:rsid w:val="12FB5DA0"/>
    <w:rsid w:val="137151BF"/>
    <w:rsid w:val="1379278A"/>
    <w:rsid w:val="162F2EF2"/>
    <w:rsid w:val="21AA129F"/>
    <w:rsid w:val="26C01E86"/>
    <w:rsid w:val="2A8C0727"/>
    <w:rsid w:val="2D446048"/>
    <w:rsid w:val="2E2319FE"/>
    <w:rsid w:val="300B62A6"/>
    <w:rsid w:val="309D6643"/>
    <w:rsid w:val="395F289E"/>
    <w:rsid w:val="3A2F4EA2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3305BF6"/>
    <w:rsid w:val="6A3F27B5"/>
    <w:rsid w:val="73A1489D"/>
    <w:rsid w:val="751B134C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1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4">
    <w:name w:val="font61"/>
    <w:basedOn w:val="9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505</Words>
  <Characters>589</Characters>
  <Lines>18</Lines>
  <Paragraphs>5</Paragraphs>
  <TotalTime>4</TotalTime>
  <ScaleCrop>false</ScaleCrop>
  <LinksUpToDate>false</LinksUpToDate>
  <CharactersWithSpaces>599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2024-05-17T01:54:08Z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690A5EBA0EB241A99E1DE54414D2742D</vt:lpwstr>
  </property>
</Properties>
</file>