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8FD54">
      <w:pPr>
        <w:ind w:left="1807" w:hanging="1807" w:hangingChars="500"/>
        <w:rPr>
          <w:rFonts w:hint="eastAsia" w:ascii="宋体" w:hAnsi="宋体" w:eastAsia="宋体"/>
          <w:b/>
          <w:sz w:val="36"/>
          <w:szCs w:val="36"/>
        </w:rPr>
      </w:pPr>
      <w:r>
        <w:rPr>
          <w:rFonts w:hint="eastAsia" w:ascii="宋体" w:hAnsi="宋体" w:eastAsia="宋体"/>
          <w:b/>
          <w:sz w:val="36"/>
          <w:szCs w:val="36"/>
        </w:rPr>
        <w:t>设备名称：脊柱内镜手术系统</w:t>
      </w:r>
    </w:p>
    <w:p w14:paraId="2273515F">
      <w:pPr>
        <w:rPr>
          <w:rFonts w:hint="default" w:ascii="宋体" w:hAnsi="宋体" w:eastAsia="宋体"/>
          <w:b/>
          <w:sz w:val="36"/>
          <w:szCs w:val="36"/>
          <w:lang w:val="en-US" w:eastAsia="zh-CN"/>
        </w:rPr>
      </w:pPr>
      <w:r>
        <w:rPr>
          <w:rFonts w:hint="eastAsia" w:ascii="宋体" w:hAnsi="宋体" w:eastAsia="宋体"/>
          <w:b/>
          <w:sz w:val="36"/>
          <w:szCs w:val="36"/>
        </w:rPr>
        <w:t>设备编号：NYZBB-SBK-202</w:t>
      </w:r>
      <w:r>
        <w:rPr>
          <w:rFonts w:hint="eastAsia" w:ascii="宋体" w:hAnsi="宋体" w:eastAsia="宋体"/>
          <w:b/>
          <w:sz w:val="36"/>
          <w:szCs w:val="36"/>
          <w:lang w:val="en-US" w:eastAsia="zh-CN"/>
        </w:rPr>
        <w:t>4137</w:t>
      </w:r>
    </w:p>
    <w:p w14:paraId="21F0CEF5">
      <w:pPr>
        <w:rPr>
          <w:rFonts w:hint="default" w:ascii="宋体" w:hAnsi="宋体" w:eastAsia="宋体"/>
          <w:b/>
          <w:sz w:val="36"/>
          <w:szCs w:val="36"/>
          <w:lang w:val="en-US" w:eastAsia="zh-CN"/>
        </w:rPr>
      </w:pPr>
      <w:r>
        <w:rPr>
          <w:rFonts w:hint="eastAsia" w:ascii="宋体" w:hAnsi="宋体" w:eastAsia="宋体"/>
          <w:b/>
          <w:sz w:val="36"/>
          <w:szCs w:val="36"/>
        </w:rPr>
        <w:t xml:space="preserve">数 </w:t>
      </w:r>
      <w:r>
        <w:rPr>
          <w:rFonts w:ascii="宋体" w:hAnsi="宋体" w:eastAsia="宋体"/>
          <w:b/>
          <w:sz w:val="36"/>
          <w:szCs w:val="36"/>
        </w:rPr>
        <w:t xml:space="preserve"> </w:t>
      </w:r>
      <w:r>
        <w:rPr>
          <w:rFonts w:hint="eastAsia" w:ascii="宋体" w:hAnsi="宋体" w:eastAsia="宋体"/>
          <w:b/>
          <w:sz w:val="36"/>
          <w:szCs w:val="36"/>
          <w:lang w:val="en-US" w:eastAsia="zh-CN"/>
        </w:rPr>
        <w:t xml:space="preserve">  </w:t>
      </w:r>
      <w:r>
        <w:rPr>
          <w:rFonts w:hint="eastAsia" w:ascii="宋体" w:hAnsi="宋体" w:eastAsia="宋体"/>
          <w:b/>
          <w:sz w:val="36"/>
          <w:szCs w:val="36"/>
        </w:rPr>
        <w:t>量：</w:t>
      </w:r>
      <w:r>
        <w:rPr>
          <w:rFonts w:hint="eastAsia" w:ascii="宋体" w:hAnsi="宋体" w:eastAsia="宋体"/>
          <w:b/>
          <w:sz w:val="36"/>
          <w:szCs w:val="36"/>
          <w:lang w:val="en-US" w:eastAsia="zh-CN"/>
        </w:rPr>
        <w:t>1套</w:t>
      </w:r>
    </w:p>
    <w:p w14:paraId="14562E16">
      <w:pPr>
        <w:jc w:val="center"/>
        <w:rPr>
          <w:rFonts w:hint="eastAsia"/>
          <w:b/>
          <w:bCs/>
          <w:i w:val="0"/>
          <w:caps w:val="0"/>
          <w:spacing w:val="0"/>
          <w:w w:val="100"/>
          <w:sz w:val="36"/>
          <w:szCs w:val="36"/>
          <w:lang w:eastAsia="zh-CN"/>
        </w:rPr>
      </w:pPr>
    </w:p>
    <w:p w14:paraId="13F8C01A">
      <w:pPr>
        <w:jc w:val="center"/>
        <w:rPr>
          <w:rFonts w:hint="eastAsia"/>
          <w:b/>
          <w:bCs/>
          <w:i w:val="0"/>
          <w:caps w:val="0"/>
          <w:spacing w:val="0"/>
          <w:w w:val="100"/>
          <w:sz w:val="36"/>
          <w:szCs w:val="36"/>
          <w:lang w:eastAsia="zh-CN"/>
        </w:rPr>
      </w:pPr>
      <w:r>
        <w:rPr>
          <w:rFonts w:hint="eastAsia"/>
          <w:b/>
          <w:bCs/>
          <w:i w:val="0"/>
          <w:caps w:val="0"/>
          <w:spacing w:val="0"/>
          <w:w w:val="100"/>
          <w:sz w:val="36"/>
          <w:szCs w:val="36"/>
          <w:lang w:eastAsia="zh-CN"/>
        </w:rPr>
        <w:t>性</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能</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配</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置</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要</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求</w:t>
      </w:r>
    </w:p>
    <w:p w14:paraId="37ADF83C">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p>
    <w:p w14:paraId="1DA85AF8">
      <w:pPr>
        <w:rPr>
          <w:rFonts w:hint="eastAsia"/>
        </w:rPr>
      </w:pPr>
      <w:bookmarkStart w:id="0" w:name="_Hlk106700761"/>
      <w:r>
        <w:rPr>
          <w:rFonts w:hint="eastAsia"/>
        </w:rPr>
        <w:t>一、总体要求：</w:t>
      </w:r>
    </w:p>
    <w:bookmarkEnd w:id="0"/>
    <w:p w14:paraId="66378E61">
      <w:pPr>
        <w:ind w:firstLine="420" w:firstLineChars="200"/>
        <w:rPr>
          <w:rFonts w:hint="eastAsia"/>
        </w:rPr>
      </w:pPr>
      <w:r>
        <w:rPr>
          <w:rFonts w:hint="eastAsia"/>
        </w:rPr>
        <w:t>本标段产品，内窥镜、手术器械</w:t>
      </w:r>
      <w:r>
        <w:rPr>
          <w:rFonts w:hint="eastAsia"/>
          <w:lang w:val="en-US" w:eastAsia="zh-CN"/>
        </w:rPr>
        <w:t>需</w:t>
      </w:r>
      <w:r>
        <w:rPr>
          <w:rFonts w:hint="eastAsia"/>
        </w:rPr>
        <w:t>为同一品牌</w:t>
      </w:r>
      <w:r>
        <w:rPr>
          <w:rFonts w:hint="eastAsia"/>
          <w:lang w:eastAsia="zh-CN"/>
        </w:rPr>
        <w:t>。</w:t>
      </w:r>
      <w:r>
        <w:rPr>
          <w:rFonts w:hint="eastAsia"/>
          <w:lang w:val="en-US" w:eastAsia="zh-CN"/>
        </w:rPr>
        <w:t>此批采购的脊柱内镜系统的镜头（序号1）需匹配手术室原有的徐州益柯达电子科技有限公司生产的内窥镜摄像机（型 号: YKD-9001），序号20序号21两把手术器械需满足我</w:t>
      </w:r>
      <w:bookmarkStart w:id="1" w:name="_GoBack"/>
      <w:bookmarkEnd w:id="1"/>
      <w:r>
        <w:rPr>
          <w:rFonts w:hint="eastAsia"/>
          <w:lang w:val="en-US" w:eastAsia="zh-CN"/>
        </w:rPr>
        <w:t>院现有Joimax镜体的适配。</w:t>
      </w:r>
      <w:r>
        <w:rPr>
          <w:rFonts w:hint="eastAsia"/>
          <w:highlight w:val="yellow"/>
          <w:lang w:eastAsia="zh-CN"/>
        </w:rPr>
        <w:t>（</w:t>
      </w:r>
      <w:r>
        <w:rPr>
          <w:rFonts w:hint="eastAsia"/>
          <w:highlight w:val="yellow"/>
          <w:lang w:val="en-US" w:eastAsia="zh-CN"/>
        </w:rPr>
        <w:t>必须满足的参数及要求）</w:t>
      </w:r>
    </w:p>
    <w:p w14:paraId="682AE973">
      <w:pPr>
        <w:rPr>
          <w:rFonts w:hint="eastAsia" w:eastAsia="宋体"/>
          <w:lang w:val="en-US" w:eastAsia="zh-CN"/>
        </w:rPr>
      </w:pPr>
    </w:p>
    <w:p w14:paraId="1707B7D6">
      <w:pPr>
        <w:rPr>
          <w:rFonts w:hint="default" w:eastAsia="宋体"/>
          <w:lang w:val="en-US" w:eastAsia="zh-CN"/>
        </w:rPr>
      </w:pPr>
      <w:r>
        <w:rPr>
          <w:rFonts w:hint="eastAsia" w:eastAsia="宋体"/>
          <w:lang w:val="en-US" w:eastAsia="zh-CN"/>
        </w:rPr>
        <w:t>二、配置清单</w:t>
      </w:r>
      <w:r>
        <w:rPr>
          <w:rFonts w:hint="eastAsia" w:eastAsia="宋体"/>
          <w:highlight w:val="yellow"/>
          <w:lang w:val="en-US" w:eastAsia="zh-CN"/>
        </w:rPr>
        <w:t>（至少包含，不得漏项）</w:t>
      </w:r>
      <w:r>
        <w:rPr>
          <w:rFonts w:hint="eastAsia" w:eastAsia="宋体"/>
          <w:lang w:val="en-US" w:eastAsia="zh-CN"/>
        </w:rPr>
        <w:t>及技术参数：</w:t>
      </w:r>
    </w:p>
    <w:tbl>
      <w:tblPr>
        <w:tblStyle w:val="10"/>
        <w:tblpPr w:leftFromText="180" w:rightFromText="180" w:vertAnchor="text" w:horzAnchor="page" w:tblpX="1737" w:tblpY="188"/>
        <w:tblOverlap w:val="never"/>
        <w:tblW w:w="8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200"/>
        <w:gridCol w:w="4397"/>
        <w:gridCol w:w="1353"/>
      </w:tblGrid>
      <w:tr w14:paraId="329F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00" w:type="dxa"/>
            <w:noWrap w:val="0"/>
            <w:vAlign w:val="center"/>
          </w:tcPr>
          <w:p w14:paraId="1E10F41F">
            <w:pPr>
              <w:tabs>
                <w:tab w:val="right" w:pos="1914"/>
              </w:tabs>
              <w:spacing w:line="240" w:lineRule="exact"/>
              <w:jc w:val="center"/>
              <w:rPr>
                <w:rFonts w:hint="eastAsia"/>
                <w:b/>
                <w:color w:val="auto"/>
                <w:sz w:val="20"/>
                <w:szCs w:val="20"/>
              </w:rPr>
            </w:pPr>
            <w:r>
              <w:rPr>
                <w:rFonts w:hint="eastAsia"/>
                <w:b/>
                <w:color w:val="auto"/>
                <w:sz w:val="20"/>
                <w:szCs w:val="20"/>
              </w:rPr>
              <w:t>序号</w:t>
            </w:r>
          </w:p>
        </w:tc>
        <w:tc>
          <w:tcPr>
            <w:tcW w:w="2200" w:type="dxa"/>
            <w:noWrap w:val="0"/>
            <w:vAlign w:val="center"/>
          </w:tcPr>
          <w:p w14:paraId="128FAA09">
            <w:pPr>
              <w:spacing w:line="260" w:lineRule="exact"/>
              <w:jc w:val="center"/>
              <w:rPr>
                <w:rFonts w:hint="eastAsia"/>
                <w:b/>
                <w:color w:val="auto"/>
                <w:sz w:val="20"/>
                <w:szCs w:val="20"/>
              </w:rPr>
            </w:pPr>
            <w:r>
              <w:rPr>
                <w:rFonts w:hint="eastAsia"/>
                <w:b/>
                <w:color w:val="auto"/>
                <w:sz w:val="20"/>
                <w:szCs w:val="20"/>
              </w:rPr>
              <w:t>说明及规格</w:t>
            </w:r>
          </w:p>
        </w:tc>
        <w:tc>
          <w:tcPr>
            <w:tcW w:w="4397" w:type="dxa"/>
            <w:noWrap w:val="0"/>
            <w:vAlign w:val="center"/>
          </w:tcPr>
          <w:p w14:paraId="097F46B4">
            <w:pPr>
              <w:spacing w:line="260" w:lineRule="exact"/>
              <w:jc w:val="center"/>
              <w:rPr>
                <w:rFonts w:hint="eastAsia" w:eastAsia="宋体"/>
                <w:b/>
                <w:color w:val="auto"/>
                <w:sz w:val="20"/>
                <w:szCs w:val="20"/>
                <w:lang w:val="en-US" w:eastAsia="zh-CN"/>
              </w:rPr>
            </w:pPr>
            <w:r>
              <w:rPr>
                <w:rFonts w:hint="eastAsia"/>
                <w:b/>
                <w:color w:val="auto"/>
                <w:sz w:val="20"/>
                <w:szCs w:val="20"/>
                <w:lang w:val="en-US" w:eastAsia="zh-CN"/>
              </w:rPr>
              <w:t>技术参数</w:t>
            </w:r>
          </w:p>
        </w:tc>
        <w:tc>
          <w:tcPr>
            <w:tcW w:w="1353" w:type="dxa"/>
            <w:noWrap w:val="0"/>
            <w:vAlign w:val="center"/>
          </w:tcPr>
          <w:p w14:paraId="23970200">
            <w:pPr>
              <w:spacing w:line="260" w:lineRule="exact"/>
              <w:jc w:val="center"/>
              <w:rPr>
                <w:rFonts w:hint="eastAsia"/>
                <w:b/>
                <w:color w:val="auto"/>
                <w:sz w:val="20"/>
                <w:szCs w:val="20"/>
              </w:rPr>
            </w:pPr>
            <w:r>
              <w:rPr>
                <w:rFonts w:hint="eastAsia"/>
                <w:b/>
                <w:color w:val="auto"/>
                <w:sz w:val="20"/>
                <w:szCs w:val="20"/>
              </w:rPr>
              <w:t>数量</w:t>
            </w:r>
          </w:p>
        </w:tc>
      </w:tr>
      <w:tr w14:paraId="4D47F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800" w:type="dxa"/>
            <w:noWrap w:val="0"/>
            <w:vAlign w:val="center"/>
          </w:tcPr>
          <w:p w14:paraId="2CF8D7B2">
            <w:pPr>
              <w:tabs>
                <w:tab w:val="left" w:pos="235"/>
                <w:tab w:val="center" w:pos="351"/>
                <w:tab w:val="right" w:pos="1914"/>
              </w:tabs>
              <w:spacing w:line="320" w:lineRule="exact"/>
              <w:jc w:val="center"/>
              <w:rPr>
                <w:rFonts w:hint="default" w:ascii="Arial" w:hAnsi="Arial" w:cs="Arial" w:eastAsiaTheme="minorEastAsia"/>
                <w:b w:val="0"/>
                <w:bCs/>
                <w:color w:val="auto"/>
                <w:sz w:val="20"/>
                <w:szCs w:val="20"/>
                <w:lang w:val="en-US" w:eastAsia="zh-CN"/>
              </w:rPr>
            </w:pPr>
            <w:r>
              <w:rPr>
                <w:rFonts w:hint="eastAsia" w:ascii="Arial" w:hAnsi="Arial" w:cs="Arial"/>
                <w:b w:val="0"/>
                <w:bCs/>
                <w:color w:val="auto"/>
                <w:sz w:val="20"/>
                <w:szCs w:val="20"/>
                <w:lang w:val="en-US" w:eastAsia="zh-CN"/>
              </w:rPr>
              <w:t>1</w:t>
            </w:r>
          </w:p>
        </w:tc>
        <w:tc>
          <w:tcPr>
            <w:tcW w:w="2200" w:type="dxa"/>
            <w:noWrap w:val="0"/>
            <w:vAlign w:val="center"/>
          </w:tcPr>
          <w:p w14:paraId="20E5B1A4">
            <w:pPr>
              <w:rPr>
                <w:rFonts w:hint="eastAsia" w:ascii="Arial" w:hAnsi="Calibri" w:cs="Arial"/>
                <w:color w:val="auto"/>
                <w:kern w:val="0"/>
                <w:sz w:val="20"/>
                <w:szCs w:val="20"/>
              </w:rPr>
            </w:pPr>
            <w:r>
              <w:rPr>
                <w:rFonts w:hint="eastAsia" w:ascii="Arial" w:hAnsi="Calibri" w:cs="Arial"/>
                <w:color w:val="auto"/>
                <w:kern w:val="0"/>
                <w:sz w:val="20"/>
                <w:szCs w:val="20"/>
              </w:rPr>
              <w:t>脊柱内窥镜</w:t>
            </w:r>
          </w:p>
        </w:tc>
        <w:tc>
          <w:tcPr>
            <w:tcW w:w="4397" w:type="dxa"/>
            <w:noWrap w:val="0"/>
            <w:vAlign w:val="center"/>
          </w:tcPr>
          <w:p w14:paraId="0EE6C11D">
            <w:pPr>
              <w:rPr>
                <w:rFonts w:hint="eastAsia" w:ascii="Arial" w:hAnsi="Calibri" w:cs="Arial"/>
                <w:color w:val="auto"/>
                <w:kern w:val="0"/>
                <w:sz w:val="20"/>
                <w:szCs w:val="20"/>
              </w:rPr>
            </w:pPr>
            <w:r>
              <w:rPr>
                <w:rFonts w:hint="eastAsia" w:ascii="Arial" w:hAnsi="Calibri" w:cs="Arial"/>
                <w:color w:val="auto"/>
                <w:kern w:val="0"/>
                <w:sz w:val="20"/>
                <w:szCs w:val="20"/>
              </w:rPr>
              <w:t>1、视向角≥30°，视场角≥75°</w:t>
            </w:r>
          </w:p>
          <w:p w14:paraId="71AD34D8">
            <w:pPr>
              <w:rPr>
                <w:rFonts w:hint="eastAsia" w:ascii="Arial" w:hAnsi="Calibri" w:cs="Arial"/>
                <w:color w:val="auto"/>
                <w:kern w:val="0"/>
                <w:sz w:val="20"/>
                <w:szCs w:val="20"/>
              </w:rPr>
            </w:pPr>
            <w:r>
              <w:rPr>
                <w:rFonts w:hint="eastAsia" w:ascii="Arial" w:hAnsi="Calibri" w:cs="Arial"/>
                <w:color w:val="auto"/>
                <w:kern w:val="0"/>
                <w:sz w:val="20"/>
                <w:szCs w:val="20"/>
              </w:rPr>
              <w:t>2、外径＜7.0mm，工作通道直径≥3.7mm，工作长度＞175mm</w:t>
            </w:r>
          </w:p>
          <w:p w14:paraId="4695F377">
            <w:pPr>
              <w:rPr>
                <w:rFonts w:hint="eastAsia" w:ascii="Arial" w:hAnsi="Calibri" w:cs="Arial"/>
                <w:color w:val="auto"/>
                <w:kern w:val="0"/>
                <w:sz w:val="20"/>
                <w:szCs w:val="20"/>
              </w:rPr>
            </w:pPr>
            <w:r>
              <w:rPr>
                <w:rFonts w:hint="eastAsia" w:ascii="Arial" w:hAnsi="Calibri" w:cs="Arial"/>
                <w:color w:val="auto"/>
                <w:kern w:val="0"/>
                <w:sz w:val="20"/>
                <w:szCs w:val="20"/>
              </w:rPr>
              <w:t>3、物镜尺寸≥2.0mm</w:t>
            </w:r>
          </w:p>
          <w:p w14:paraId="43648CA1">
            <w:pPr>
              <w:rPr>
                <w:rFonts w:hint="eastAsia" w:ascii="Arial" w:hAnsi="Calibri" w:cs="Arial"/>
                <w:color w:val="auto"/>
                <w:kern w:val="0"/>
                <w:sz w:val="20"/>
                <w:szCs w:val="20"/>
              </w:rPr>
            </w:pPr>
            <w:r>
              <w:rPr>
                <w:rFonts w:hint="eastAsia" w:ascii="Arial" w:hAnsi="Calibri" w:cs="Arial"/>
                <w:color w:val="auto"/>
                <w:kern w:val="0"/>
                <w:sz w:val="20"/>
                <w:szCs w:val="20"/>
              </w:rPr>
              <w:t>4、内窥镜镜体为一体成型</w:t>
            </w:r>
          </w:p>
        </w:tc>
        <w:tc>
          <w:tcPr>
            <w:tcW w:w="1353" w:type="dxa"/>
            <w:noWrap w:val="0"/>
            <w:vAlign w:val="center"/>
          </w:tcPr>
          <w:p w14:paraId="54F10D6D">
            <w:pPr>
              <w:spacing w:line="320" w:lineRule="exact"/>
              <w:jc w:val="center"/>
              <w:rPr>
                <w:rFonts w:hint="eastAsia" w:ascii="Arial" w:hAnsi="Arial" w:cs="Arial"/>
                <w:color w:val="auto"/>
                <w:sz w:val="20"/>
                <w:szCs w:val="20"/>
              </w:rPr>
            </w:pPr>
            <w:r>
              <w:rPr>
                <w:rFonts w:hint="eastAsia" w:ascii="Arial" w:hAnsi="Arial" w:cs="Arial"/>
                <w:color w:val="auto"/>
                <w:sz w:val="20"/>
                <w:szCs w:val="20"/>
              </w:rPr>
              <w:t>1支</w:t>
            </w:r>
          </w:p>
        </w:tc>
      </w:tr>
      <w:tr w14:paraId="19EA2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0" w:type="dxa"/>
            <w:noWrap w:val="0"/>
            <w:vAlign w:val="center"/>
          </w:tcPr>
          <w:p w14:paraId="18F9D4F9">
            <w:pPr>
              <w:tabs>
                <w:tab w:val="left" w:pos="235"/>
                <w:tab w:val="center" w:pos="351"/>
                <w:tab w:val="right" w:pos="1914"/>
              </w:tabs>
              <w:spacing w:line="320" w:lineRule="exact"/>
              <w:jc w:val="center"/>
              <w:rPr>
                <w:rFonts w:hint="eastAsia" w:ascii="Arial" w:hAnsi="Arial" w:cs="Arial"/>
                <w:b w:val="0"/>
                <w:bCs/>
                <w:color w:val="auto"/>
                <w:sz w:val="20"/>
                <w:szCs w:val="20"/>
                <w:lang w:eastAsia="zh-CN"/>
              </w:rPr>
            </w:pPr>
            <w:r>
              <w:rPr>
                <w:rFonts w:hint="eastAsia" w:ascii="Arial" w:hAnsi="Arial" w:cs="Arial"/>
                <w:b w:val="0"/>
                <w:bCs/>
                <w:color w:val="auto"/>
                <w:sz w:val="20"/>
                <w:szCs w:val="20"/>
                <w:lang w:val="en-US" w:eastAsia="zh-CN"/>
              </w:rPr>
              <w:t>2</w:t>
            </w:r>
          </w:p>
        </w:tc>
        <w:tc>
          <w:tcPr>
            <w:tcW w:w="2200" w:type="dxa"/>
            <w:noWrap w:val="0"/>
            <w:vAlign w:val="center"/>
          </w:tcPr>
          <w:p w14:paraId="21332392">
            <w:pPr>
              <w:rPr>
                <w:rFonts w:hint="eastAsia" w:ascii="Arial" w:hAnsi="Calibri" w:cs="Arial"/>
                <w:color w:val="auto"/>
                <w:kern w:val="0"/>
                <w:sz w:val="20"/>
                <w:szCs w:val="20"/>
              </w:rPr>
            </w:pPr>
            <w:r>
              <w:rPr>
                <w:rFonts w:hint="eastAsia" w:ascii="Arial" w:hAnsi="Arial" w:cs="Arial"/>
                <w:color w:val="auto"/>
                <w:kern w:val="0"/>
                <w:sz w:val="20"/>
                <w:szCs w:val="20"/>
              </w:rPr>
              <w:t>内窥镜灭菌盒</w:t>
            </w:r>
          </w:p>
        </w:tc>
        <w:tc>
          <w:tcPr>
            <w:tcW w:w="4397" w:type="dxa"/>
            <w:noWrap w:val="0"/>
            <w:vAlign w:val="center"/>
          </w:tcPr>
          <w:p w14:paraId="7E6D8ECB">
            <w:pPr>
              <w:rPr>
                <w:rFonts w:hint="default" w:ascii="Arial" w:hAnsi="Arial" w:eastAsia="宋体" w:cs="Arial"/>
                <w:color w:val="auto"/>
                <w:kern w:val="0"/>
                <w:sz w:val="20"/>
                <w:szCs w:val="20"/>
                <w:lang w:val="en-US" w:eastAsia="zh-CN"/>
              </w:rPr>
            </w:pPr>
            <w:r>
              <w:rPr>
                <w:rFonts w:hint="eastAsia" w:ascii="Arial" w:hAnsi="Arial" w:cs="Arial"/>
                <w:color w:val="auto"/>
                <w:kern w:val="0"/>
                <w:sz w:val="20"/>
                <w:szCs w:val="20"/>
                <w:lang w:val="en-US" w:eastAsia="zh-CN"/>
              </w:rPr>
              <w:t>匹配脊柱内镜镜子尺寸</w:t>
            </w:r>
          </w:p>
        </w:tc>
        <w:tc>
          <w:tcPr>
            <w:tcW w:w="1353" w:type="dxa"/>
            <w:noWrap w:val="0"/>
            <w:vAlign w:val="center"/>
          </w:tcPr>
          <w:p w14:paraId="0D96E214">
            <w:pPr>
              <w:spacing w:line="320" w:lineRule="exact"/>
              <w:jc w:val="center"/>
              <w:rPr>
                <w:rFonts w:hint="eastAsia" w:ascii="Arial" w:hAnsi="Arial" w:cs="Arial"/>
                <w:color w:val="auto"/>
                <w:sz w:val="20"/>
                <w:szCs w:val="20"/>
              </w:rPr>
            </w:pPr>
            <w:r>
              <w:rPr>
                <w:rFonts w:hint="eastAsia" w:ascii="Arial" w:hAnsi="Arial" w:cs="Arial"/>
                <w:bCs/>
                <w:color w:val="auto"/>
                <w:sz w:val="20"/>
                <w:szCs w:val="20"/>
              </w:rPr>
              <w:t>1个</w:t>
            </w:r>
          </w:p>
        </w:tc>
      </w:tr>
      <w:tr w14:paraId="71E2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0" w:type="dxa"/>
            <w:noWrap w:val="0"/>
            <w:vAlign w:val="center"/>
          </w:tcPr>
          <w:p w14:paraId="3D7DFA80">
            <w:pPr>
              <w:tabs>
                <w:tab w:val="left" w:pos="235"/>
                <w:tab w:val="center" w:pos="351"/>
                <w:tab w:val="right" w:pos="1914"/>
              </w:tabs>
              <w:spacing w:line="320" w:lineRule="exact"/>
              <w:jc w:val="center"/>
              <w:rPr>
                <w:rFonts w:hint="eastAsia" w:ascii="Arial" w:hAnsi="Arial" w:cs="Arial"/>
                <w:b w:val="0"/>
                <w:bCs/>
                <w:color w:val="auto"/>
                <w:sz w:val="20"/>
                <w:szCs w:val="20"/>
                <w:lang w:eastAsia="zh-CN"/>
              </w:rPr>
            </w:pPr>
            <w:r>
              <w:rPr>
                <w:rFonts w:hint="eastAsia" w:ascii="Arial" w:hAnsi="Arial" w:cs="Arial"/>
                <w:b w:val="0"/>
                <w:bCs/>
                <w:color w:val="auto"/>
                <w:sz w:val="20"/>
                <w:szCs w:val="20"/>
                <w:lang w:val="en-US" w:eastAsia="zh-CN"/>
              </w:rPr>
              <w:t>3</w:t>
            </w:r>
          </w:p>
        </w:tc>
        <w:tc>
          <w:tcPr>
            <w:tcW w:w="2200" w:type="dxa"/>
            <w:noWrap w:val="0"/>
            <w:vAlign w:val="center"/>
          </w:tcPr>
          <w:p w14:paraId="3ED758E1">
            <w:pPr>
              <w:rPr>
                <w:rFonts w:ascii="Arial" w:hAnsi="Arial" w:cs="Arial"/>
                <w:color w:val="auto"/>
                <w:kern w:val="0"/>
                <w:sz w:val="20"/>
                <w:szCs w:val="20"/>
              </w:rPr>
            </w:pPr>
            <w:r>
              <w:rPr>
                <w:rFonts w:ascii="Arial" w:hAnsi="Calibri" w:cs="Arial"/>
                <w:color w:val="auto"/>
                <w:kern w:val="0"/>
                <w:sz w:val="20"/>
                <w:szCs w:val="20"/>
              </w:rPr>
              <w:t>锥形扩张管</w:t>
            </w:r>
          </w:p>
        </w:tc>
        <w:tc>
          <w:tcPr>
            <w:tcW w:w="4397" w:type="dxa"/>
            <w:noWrap w:val="0"/>
            <w:vAlign w:val="center"/>
          </w:tcPr>
          <w:p w14:paraId="0A060DE5">
            <w:pPr>
              <w:rPr>
                <w:rFonts w:ascii="Arial" w:hAnsi="Calibri" w:cs="Arial"/>
                <w:color w:val="auto"/>
                <w:kern w:val="0"/>
                <w:sz w:val="20"/>
                <w:szCs w:val="20"/>
              </w:rPr>
            </w:pPr>
            <w:r>
              <w:rPr>
                <w:rFonts w:hint="eastAsia" w:ascii="Arial" w:hAnsi="Calibri" w:cs="Arial"/>
                <w:color w:val="auto"/>
                <w:kern w:val="0"/>
                <w:sz w:val="20"/>
                <w:szCs w:val="20"/>
              </w:rPr>
              <w:t>内径≥1.0mm，外径≤4.0mm，长度＞220mm</w:t>
            </w:r>
          </w:p>
        </w:tc>
        <w:tc>
          <w:tcPr>
            <w:tcW w:w="1353" w:type="dxa"/>
            <w:noWrap w:val="0"/>
            <w:vAlign w:val="center"/>
          </w:tcPr>
          <w:p w14:paraId="15D2772A">
            <w:pPr>
              <w:spacing w:line="320" w:lineRule="exact"/>
              <w:jc w:val="center"/>
              <w:rPr>
                <w:rFonts w:ascii="Arial" w:hAnsi="Arial" w:cs="Arial"/>
                <w:color w:val="auto"/>
                <w:sz w:val="20"/>
                <w:szCs w:val="20"/>
              </w:rPr>
            </w:pPr>
            <w:r>
              <w:rPr>
                <w:rFonts w:hint="eastAsia" w:ascii="Arial" w:hAnsi="Arial" w:cs="Arial"/>
                <w:color w:val="auto"/>
                <w:sz w:val="20"/>
                <w:szCs w:val="20"/>
              </w:rPr>
              <w:t>1支</w:t>
            </w:r>
          </w:p>
        </w:tc>
      </w:tr>
      <w:tr w14:paraId="094B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0" w:type="dxa"/>
            <w:noWrap w:val="0"/>
            <w:vAlign w:val="center"/>
          </w:tcPr>
          <w:p w14:paraId="1E2A7E12">
            <w:pPr>
              <w:tabs>
                <w:tab w:val="left" w:pos="235"/>
                <w:tab w:val="center" w:pos="351"/>
                <w:tab w:val="right" w:pos="1914"/>
              </w:tabs>
              <w:spacing w:line="320" w:lineRule="exact"/>
              <w:jc w:val="center"/>
              <w:rPr>
                <w:rFonts w:hint="default" w:ascii="Arial" w:hAnsi="Arial" w:cs="Arial"/>
                <w:b w:val="0"/>
                <w:bCs/>
                <w:color w:val="auto"/>
                <w:sz w:val="20"/>
                <w:szCs w:val="20"/>
                <w:lang w:val="en-US" w:eastAsia="zh-CN"/>
              </w:rPr>
            </w:pPr>
            <w:r>
              <w:rPr>
                <w:rFonts w:hint="eastAsia" w:ascii="Arial" w:hAnsi="Arial" w:cs="Arial"/>
                <w:b w:val="0"/>
                <w:bCs/>
                <w:color w:val="auto"/>
                <w:sz w:val="20"/>
                <w:szCs w:val="20"/>
                <w:lang w:val="en-US" w:eastAsia="zh-CN"/>
              </w:rPr>
              <w:t>4</w:t>
            </w:r>
          </w:p>
        </w:tc>
        <w:tc>
          <w:tcPr>
            <w:tcW w:w="2200" w:type="dxa"/>
            <w:noWrap w:val="0"/>
            <w:vAlign w:val="center"/>
          </w:tcPr>
          <w:p w14:paraId="2190595F">
            <w:pPr>
              <w:rPr>
                <w:rFonts w:ascii="Arial" w:hAnsi="Arial" w:cs="Arial"/>
                <w:color w:val="auto"/>
                <w:kern w:val="0"/>
                <w:sz w:val="20"/>
                <w:szCs w:val="20"/>
              </w:rPr>
            </w:pPr>
            <w:r>
              <w:rPr>
                <w:rFonts w:ascii="Arial" w:hAnsi="Calibri" w:cs="Arial"/>
                <w:color w:val="auto"/>
                <w:kern w:val="0"/>
                <w:sz w:val="20"/>
                <w:szCs w:val="20"/>
              </w:rPr>
              <w:t>锥形扩张管</w:t>
            </w:r>
          </w:p>
        </w:tc>
        <w:tc>
          <w:tcPr>
            <w:tcW w:w="4397" w:type="dxa"/>
            <w:noWrap w:val="0"/>
            <w:vAlign w:val="center"/>
          </w:tcPr>
          <w:p w14:paraId="6954BF18">
            <w:pPr>
              <w:rPr>
                <w:rFonts w:ascii="Arial" w:hAnsi="Calibri" w:cs="Arial"/>
                <w:color w:val="auto"/>
                <w:kern w:val="0"/>
                <w:sz w:val="20"/>
                <w:szCs w:val="20"/>
              </w:rPr>
            </w:pPr>
            <w:r>
              <w:rPr>
                <w:rFonts w:hint="eastAsia" w:ascii="Arial" w:hAnsi="Calibri" w:cs="Arial"/>
                <w:color w:val="auto"/>
                <w:kern w:val="0"/>
                <w:sz w:val="20"/>
                <w:szCs w:val="20"/>
              </w:rPr>
              <w:t>内径＞4.0mm，外径＜8.0mm，长度≥185mm</w:t>
            </w:r>
          </w:p>
        </w:tc>
        <w:tc>
          <w:tcPr>
            <w:tcW w:w="1353" w:type="dxa"/>
            <w:noWrap w:val="0"/>
            <w:vAlign w:val="center"/>
          </w:tcPr>
          <w:p w14:paraId="3CC2F5BE">
            <w:pPr>
              <w:spacing w:line="320" w:lineRule="exact"/>
              <w:jc w:val="center"/>
              <w:rPr>
                <w:rFonts w:ascii="Arial" w:hAnsi="Arial" w:cs="Arial"/>
                <w:color w:val="auto"/>
                <w:sz w:val="20"/>
                <w:szCs w:val="20"/>
              </w:rPr>
            </w:pPr>
            <w:r>
              <w:rPr>
                <w:rFonts w:hint="eastAsia" w:ascii="Arial" w:hAnsi="Arial" w:cs="Arial"/>
                <w:color w:val="auto"/>
                <w:sz w:val="20"/>
                <w:szCs w:val="20"/>
              </w:rPr>
              <w:t>1支</w:t>
            </w:r>
          </w:p>
        </w:tc>
      </w:tr>
      <w:tr w14:paraId="3DC9A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0" w:type="dxa"/>
            <w:noWrap w:val="0"/>
            <w:vAlign w:val="center"/>
          </w:tcPr>
          <w:p w14:paraId="47EC8184">
            <w:pPr>
              <w:tabs>
                <w:tab w:val="left" w:pos="235"/>
                <w:tab w:val="center" w:pos="351"/>
                <w:tab w:val="right" w:pos="1914"/>
              </w:tabs>
              <w:spacing w:line="320" w:lineRule="exact"/>
              <w:jc w:val="center"/>
              <w:rPr>
                <w:rFonts w:hint="eastAsia" w:ascii="Arial" w:hAnsi="Arial" w:cs="Arial"/>
                <w:b w:val="0"/>
                <w:bCs/>
                <w:color w:val="auto"/>
                <w:sz w:val="20"/>
                <w:szCs w:val="20"/>
                <w:lang w:eastAsia="zh-CN"/>
              </w:rPr>
            </w:pPr>
            <w:r>
              <w:rPr>
                <w:rFonts w:hint="eastAsia" w:ascii="Arial" w:hAnsi="Arial" w:cs="Arial"/>
                <w:b w:val="0"/>
                <w:bCs/>
                <w:color w:val="auto"/>
                <w:sz w:val="20"/>
                <w:szCs w:val="20"/>
                <w:lang w:val="en-US" w:eastAsia="zh-CN"/>
              </w:rPr>
              <w:t>5</w:t>
            </w:r>
          </w:p>
        </w:tc>
        <w:tc>
          <w:tcPr>
            <w:tcW w:w="2200" w:type="dxa"/>
            <w:noWrap w:val="0"/>
            <w:vAlign w:val="center"/>
          </w:tcPr>
          <w:p w14:paraId="3BDF2E19">
            <w:pPr>
              <w:rPr>
                <w:rFonts w:hint="eastAsia" w:ascii="Arial" w:hAnsi="Arial" w:cs="Arial"/>
                <w:color w:val="auto"/>
                <w:kern w:val="0"/>
                <w:sz w:val="20"/>
                <w:szCs w:val="20"/>
              </w:rPr>
            </w:pPr>
            <w:r>
              <w:rPr>
                <w:rFonts w:hint="eastAsia" w:ascii="Arial" w:hAnsi="Calibri" w:cs="Arial"/>
                <w:color w:val="auto"/>
                <w:kern w:val="0"/>
                <w:sz w:val="20"/>
                <w:szCs w:val="20"/>
              </w:rPr>
              <w:t>锥形扩张管</w:t>
            </w:r>
          </w:p>
        </w:tc>
        <w:tc>
          <w:tcPr>
            <w:tcW w:w="4397" w:type="dxa"/>
            <w:noWrap w:val="0"/>
            <w:vAlign w:val="center"/>
          </w:tcPr>
          <w:p w14:paraId="37EDA797">
            <w:pPr>
              <w:rPr>
                <w:rFonts w:hint="eastAsia" w:ascii="Arial" w:hAnsi="Calibri" w:cs="Arial"/>
                <w:color w:val="auto"/>
                <w:kern w:val="0"/>
                <w:sz w:val="20"/>
                <w:szCs w:val="20"/>
              </w:rPr>
            </w:pPr>
            <w:r>
              <w:rPr>
                <w:rFonts w:hint="eastAsia" w:ascii="Arial" w:hAnsi="Calibri" w:cs="Arial"/>
                <w:color w:val="auto"/>
                <w:kern w:val="0"/>
                <w:sz w:val="20"/>
                <w:szCs w:val="20"/>
              </w:rPr>
              <w:t>内径＞4.0mm，外径＜7.0mm，长度≥185mm</w:t>
            </w:r>
          </w:p>
        </w:tc>
        <w:tc>
          <w:tcPr>
            <w:tcW w:w="1353" w:type="dxa"/>
            <w:noWrap w:val="0"/>
            <w:vAlign w:val="center"/>
          </w:tcPr>
          <w:p w14:paraId="3839DEFB">
            <w:pPr>
              <w:spacing w:line="320" w:lineRule="exact"/>
              <w:jc w:val="center"/>
              <w:rPr>
                <w:rFonts w:hint="eastAsia" w:ascii="Arial" w:hAnsi="Arial" w:cs="Arial"/>
                <w:color w:val="auto"/>
                <w:sz w:val="20"/>
                <w:szCs w:val="20"/>
              </w:rPr>
            </w:pPr>
            <w:r>
              <w:rPr>
                <w:rFonts w:hint="eastAsia" w:ascii="Arial" w:hAnsi="Arial" w:cs="Arial"/>
                <w:color w:val="auto"/>
                <w:sz w:val="20"/>
                <w:szCs w:val="20"/>
              </w:rPr>
              <w:t>1支</w:t>
            </w:r>
          </w:p>
        </w:tc>
      </w:tr>
      <w:tr w14:paraId="3AAB0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0" w:type="dxa"/>
            <w:noWrap w:val="0"/>
            <w:vAlign w:val="center"/>
          </w:tcPr>
          <w:p w14:paraId="623F9E94">
            <w:pPr>
              <w:tabs>
                <w:tab w:val="left" w:pos="235"/>
                <w:tab w:val="center" w:pos="351"/>
                <w:tab w:val="right" w:pos="1914"/>
              </w:tabs>
              <w:spacing w:line="320" w:lineRule="exact"/>
              <w:jc w:val="center"/>
              <w:rPr>
                <w:rFonts w:hint="eastAsia" w:ascii="Arial" w:hAnsi="Arial" w:cs="Arial"/>
                <w:b w:val="0"/>
                <w:bCs/>
                <w:color w:val="auto"/>
                <w:sz w:val="20"/>
                <w:szCs w:val="20"/>
                <w:lang w:eastAsia="zh-CN"/>
              </w:rPr>
            </w:pPr>
            <w:r>
              <w:rPr>
                <w:rFonts w:hint="eastAsia" w:ascii="Arial" w:hAnsi="Arial" w:cs="Arial"/>
                <w:b w:val="0"/>
                <w:bCs/>
                <w:color w:val="auto"/>
                <w:sz w:val="20"/>
                <w:szCs w:val="20"/>
                <w:lang w:val="en-US" w:eastAsia="zh-CN"/>
              </w:rPr>
              <w:t>6</w:t>
            </w:r>
          </w:p>
        </w:tc>
        <w:tc>
          <w:tcPr>
            <w:tcW w:w="2200" w:type="dxa"/>
            <w:noWrap w:val="0"/>
            <w:vAlign w:val="center"/>
          </w:tcPr>
          <w:p w14:paraId="688F7FF6">
            <w:pPr>
              <w:rPr>
                <w:rFonts w:hint="eastAsia" w:ascii="Arial" w:hAnsi="Calibri" w:cs="Arial"/>
                <w:color w:val="auto"/>
                <w:kern w:val="0"/>
                <w:sz w:val="20"/>
                <w:szCs w:val="20"/>
              </w:rPr>
            </w:pPr>
            <w:r>
              <w:rPr>
                <w:rFonts w:hint="eastAsia" w:ascii="Arial" w:hAnsi="Calibri" w:cs="Arial"/>
                <w:color w:val="auto"/>
                <w:kern w:val="0"/>
                <w:sz w:val="20"/>
                <w:szCs w:val="20"/>
              </w:rPr>
              <w:t>锥形扩张管</w:t>
            </w:r>
          </w:p>
        </w:tc>
        <w:tc>
          <w:tcPr>
            <w:tcW w:w="4397" w:type="dxa"/>
            <w:noWrap w:val="0"/>
            <w:vAlign w:val="center"/>
          </w:tcPr>
          <w:p w14:paraId="41C8FBC1">
            <w:pPr>
              <w:rPr>
                <w:rFonts w:hint="eastAsia" w:ascii="Arial" w:hAnsi="Calibri" w:cs="Arial"/>
                <w:color w:val="auto"/>
                <w:kern w:val="0"/>
                <w:sz w:val="20"/>
                <w:szCs w:val="20"/>
              </w:rPr>
            </w:pPr>
            <w:r>
              <w:rPr>
                <w:rFonts w:hint="eastAsia" w:ascii="Arial" w:hAnsi="Calibri" w:cs="Arial"/>
                <w:color w:val="auto"/>
                <w:kern w:val="0"/>
                <w:sz w:val="20"/>
                <w:szCs w:val="20"/>
              </w:rPr>
              <w:t>内径≥8.0mm，外径＜10.0mm，长度≥185mm</w:t>
            </w:r>
          </w:p>
        </w:tc>
        <w:tc>
          <w:tcPr>
            <w:tcW w:w="1353" w:type="dxa"/>
            <w:noWrap w:val="0"/>
            <w:vAlign w:val="center"/>
          </w:tcPr>
          <w:p w14:paraId="77BAD84A">
            <w:pPr>
              <w:spacing w:line="320" w:lineRule="exact"/>
              <w:jc w:val="center"/>
              <w:rPr>
                <w:rFonts w:hint="eastAsia" w:ascii="Arial" w:hAnsi="Arial" w:cs="Arial"/>
                <w:color w:val="auto"/>
                <w:sz w:val="20"/>
                <w:szCs w:val="20"/>
              </w:rPr>
            </w:pPr>
            <w:r>
              <w:rPr>
                <w:rFonts w:hint="eastAsia" w:ascii="Arial" w:hAnsi="Arial" w:cs="Arial"/>
                <w:color w:val="auto"/>
                <w:sz w:val="20"/>
                <w:szCs w:val="20"/>
              </w:rPr>
              <w:t>1支</w:t>
            </w:r>
          </w:p>
        </w:tc>
      </w:tr>
      <w:tr w14:paraId="4937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00" w:type="dxa"/>
            <w:noWrap w:val="0"/>
            <w:vAlign w:val="center"/>
          </w:tcPr>
          <w:p w14:paraId="280CCBBD">
            <w:pPr>
              <w:tabs>
                <w:tab w:val="left" w:pos="235"/>
                <w:tab w:val="center" w:pos="351"/>
                <w:tab w:val="right" w:pos="1914"/>
              </w:tabs>
              <w:spacing w:line="320" w:lineRule="exact"/>
              <w:jc w:val="center"/>
              <w:rPr>
                <w:rFonts w:hint="eastAsia" w:ascii="Arial" w:hAnsi="Arial" w:cs="Arial"/>
                <w:b w:val="0"/>
                <w:bCs/>
                <w:color w:val="auto"/>
                <w:sz w:val="20"/>
                <w:szCs w:val="20"/>
                <w:lang w:eastAsia="zh-CN"/>
              </w:rPr>
            </w:pPr>
            <w:r>
              <w:rPr>
                <w:rFonts w:hint="eastAsia" w:ascii="Arial" w:hAnsi="Arial" w:cs="Arial"/>
                <w:b w:val="0"/>
                <w:bCs/>
                <w:color w:val="auto"/>
                <w:sz w:val="20"/>
                <w:szCs w:val="20"/>
                <w:lang w:val="en-US" w:eastAsia="zh-CN"/>
              </w:rPr>
              <w:t>7</w:t>
            </w:r>
          </w:p>
        </w:tc>
        <w:tc>
          <w:tcPr>
            <w:tcW w:w="2200" w:type="dxa"/>
            <w:noWrap w:val="0"/>
            <w:vAlign w:val="center"/>
          </w:tcPr>
          <w:p w14:paraId="4B76E9F1">
            <w:pPr>
              <w:rPr>
                <w:rFonts w:hint="eastAsia" w:ascii="Arial" w:hAnsi="Arial" w:cs="Arial"/>
                <w:color w:val="auto"/>
                <w:sz w:val="20"/>
                <w:szCs w:val="20"/>
              </w:rPr>
            </w:pPr>
            <w:r>
              <w:rPr>
                <w:rFonts w:hint="eastAsia"/>
                <w:color w:val="auto"/>
              </w:rPr>
              <w:t>锁定功能的工作套管</w:t>
            </w:r>
          </w:p>
        </w:tc>
        <w:tc>
          <w:tcPr>
            <w:tcW w:w="4397" w:type="dxa"/>
            <w:noWrap w:val="0"/>
            <w:vAlign w:val="center"/>
          </w:tcPr>
          <w:p w14:paraId="02D95BDE">
            <w:pPr>
              <w:rPr>
                <w:rFonts w:hint="eastAsia"/>
                <w:color w:val="auto"/>
              </w:rPr>
            </w:pPr>
            <w:r>
              <w:rPr>
                <w:rFonts w:hint="eastAsia"/>
                <w:color w:val="auto"/>
              </w:rPr>
              <w:t xml:space="preserve">相互配合并具有锁定功能的工作套管2支（组合成为1组） </w:t>
            </w:r>
            <w:r>
              <w:rPr>
                <w:rFonts w:hint="eastAsia"/>
                <w:color w:val="auto"/>
                <w:lang w:eastAsia="zh-CN"/>
              </w:rPr>
              <w:t>（</w:t>
            </w:r>
            <w:r>
              <w:rPr>
                <w:rFonts w:hint="eastAsia"/>
                <w:color w:val="auto"/>
                <w:lang w:val="en-US" w:eastAsia="zh-CN"/>
              </w:rPr>
              <w:t>必须满足的参数及要求）</w:t>
            </w:r>
          </w:p>
          <w:p w14:paraId="1D733902">
            <w:pPr>
              <w:rPr>
                <w:rFonts w:hint="eastAsia"/>
                <w:color w:val="auto"/>
              </w:rPr>
            </w:pPr>
            <w:r>
              <w:rPr>
                <w:rFonts w:hint="eastAsia"/>
                <w:color w:val="auto"/>
              </w:rPr>
              <w:t>工作套管1支，前端斜面，后端带把手，把手能被锁定；</w:t>
            </w:r>
          </w:p>
          <w:p w14:paraId="525D15E2">
            <w:pPr>
              <w:rPr>
                <w:rFonts w:hint="eastAsia"/>
                <w:color w:val="auto"/>
              </w:rPr>
            </w:pPr>
            <w:r>
              <w:rPr>
                <w:rFonts w:hint="eastAsia"/>
                <w:color w:val="auto"/>
              </w:rPr>
              <w:t>内径≥6.8mm，外径＜8.0mm，长度≥173mm</w:t>
            </w:r>
          </w:p>
          <w:p w14:paraId="75DF0218">
            <w:pPr>
              <w:rPr>
                <w:rFonts w:hint="eastAsia"/>
                <w:color w:val="auto"/>
              </w:rPr>
            </w:pPr>
            <w:r>
              <w:rPr>
                <w:rFonts w:hint="eastAsia"/>
                <w:color w:val="auto"/>
              </w:rPr>
              <w:t>工作套管1支，前端为阶梯斜面，后端带把手，把手具有锁定功能；</w:t>
            </w:r>
          </w:p>
          <w:p w14:paraId="3E0F2719">
            <w:pPr>
              <w:rPr>
                <w:rFonts w:hint="eastAsia"/>
                <w:color w:val="auto"/>
              </w:rPr>
            </w:pPr>
            <w:r>
              <w:rPr>
                <w:rFonts w:hint="eastAsia"/>
                <w:color w:val="auto"/>
              </w:rPr>
              <w:t>内径≥8.0mm，外径＜9.5mm，长度≥156mm</w:t>
            </w:r>
          </w:p>
        </w:tc>
        <w:tc>
          <w:tcPr>
            <w:tcW w:w="1353" w:type="dxa"/>
            <w:noWrap w:val="0"/>
            <w:vAlign w:val="center"/>
          </w:tcPr>
          <w:p w14:paraId="33A46612">
            <w:pPr>
              <w:spacing w:line="320" w:lineRule="exact"/>
              <w:jc w:val="center"/>
              <w:rPr>
                <w:rFonts w:hint="eastAsia" w:ascii="Arial" w:hAnsi="Arial" w:eastAsia="宋体" w:cs="Arial"/>
                <w:color w:val="auto"/>
                <w:sz w:val="20"/>
                <w:szCs w:val="20"/>
                <w:lang w:val="en-US" w:eastAsia="zh-CN"/>
              </w:rPr>
            </w:pPr>
            <w:r>
              <w:rPr>
                <w:rFonts w:hint="eastAsia" w:ascii="Arial" w:hAnsi="Arial" w:cs="Arial"/>
                <w:color w:val="auto"/>
                <w:sz w:val="20"/>
                <w:szCs w:val="20"/>
              </w:rPr>
              <w:t>1</w:t>
            </w:r>
            <w:r>
              <w:rPr>
                <w:rFonts w:hint="eastAsia" w:ascii="Arial" w:hAnsi="Arial" w:cs="Arial"/>
                <w:color w:val="auto"/>
                <w:sz w:val="20"/>
                <w:szCs w:val="20"/>
                <w:lang w:val="en-US" w:eastAsia="zh-CN"/>
              </w:rPr>
              <w:t>组</w:t>
            </w:r>
          </w:p>
        </w:tc>
      </w:tr>
      <w:tr w14:paraId="5A3B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0" w:type="dxa"/>
            <w:noWrap w:val="0"/>
            <w:vAlign w:val="center"/>
          </w:tcPr>
          <w:p w14:paraId="711E6E6E">
            <w:pPr>
              <w:tabs>
                <w:tab w:val="left" w:pos="235"/>
                <w:tab w:val="center" w:pos="351"/>
                <w:tab w:val="right" w:pos="1914"/>
              </w:tabs>
              <w:spacing w:line="320" w:lineRule="exact"/>
              <w:jc w:val="center"/>
              <w:rPr>
                <w:rFonts w:hint="default" w:ascii="Arial" w:hAnsi="Arial" w:cs="Arial"/>
                <w:b w:val="0"/>
                <w:bCs/>
                <w:color w:val="auto"/>
                <w:sz w:val="20"/>
                <w:szCs w:val="20"/>
                <w:lang w:val="en-US" w:eastAsia="zh-CN"/>
              </w:rPr>
            </w:pPr>
            <w:r>
              <w:rPr>
                <w:rFonts w:hint="eastAsia" w:ascii="Arial" w:hAnsi="Arial" w:cs="Arial"/>
                <w:b w:val="0"/>
                <w:bCs/>
                <w:color w:val="auto"/>
                <w:sz w:val="20"/>
                <w:szCs w:val="20"/>
                <w:lang w:val="en-US" w:eastAsia="zh-CN"/>
              </w:rPr>
              <w:t>8</w:t>
            </w:r>
          </w:p>
        </w:tc>
        <w:tc>
          <w:tcPr>
            <w:tcW w:w="2200" w:type="dxa"/>
            <w:noWrap w:val="0"/>
            <w:vAlign w:val="center"/>
          </w:tcPr>
          <w:p w14:paraId="0238EFBA">
            <w:pPr>
              <w:rPr>
                <w:rFonts w:hint="eastAsia" w:ascii="Arial" w:hAnsi="Calibri" w:cs="Arial"/>
                <w:color w:val="auto"/>
                <w:kern w:val="0"/>
                <w:sz w:val="20"/>
                <w:szCs w:val="20"/>
              </w:rPr>
            </w:pPr>
            <w:r>
              <w:rPr>
                <w:rFonts w:hint="eastAsia" w:ascii="Arial" w:hAnsi="Calibri" w:cs="Arial"/>
                <w:color w:val="auto"/>
                <w:kern w:val="0"/>
                <w:sz w:val="20"/>
                <w:szCs w:val="20"/>
              </w:rPr>
              <w:t>细齿扩孔钻</w:t>
            </w:r>
          </w:p>
        </w:tc>
        <w:tc>
          <w:tcPr>
            <w:tcW w:w="4397" w:type="dxa"/>
            <w:noWrap w:val="0"/>
            <w:vAlign w:val="center"/>
          </w:tcPr>
          <w:p w14:paraId="77D737EF">
            <w:pPr>
              <w:rPr>
                <w:rFonts w:hint="eastAsia" w:ascii="Arial" w:hAnsi="Calibri" w:cs="Arial"/>
                <w:color w:val="auto"/>
                <w:kern w:val="0"/>
                <w:sz w:val="20"/>
                <w:szCs w:val="20"/>
              </w:rPr>
            </w:pPr>
            <w:r>
              <w:rPr>
                <w:rFonts w:hint="eastAsia" w:ascii="Arial" w:hAnsi="Calibri" w:cs="Arial"/>
                <w:color w:val="auto"/>
                <w:kern w:val="0"/>
                <w:sz w:val="20"/>
                <w:szCs w:val="20"/>
              </w:rPr>
              <w:t>长度＞180 mm，内径≥6.8 mm，外径＜8.0 mm</w:t>
            </w:r>
          </w:p>
        </w:tc>
        <w:tc>
          <w:tcPr>
            <w:tcW w:w="1353" w:type="dxa"/>
            <w:noWrap w:val="0"/>
            <w:vAlign w:val="center"/>
          </w:tcPr>
          <w:p w14:paraId="157899B4">
            <w:pPr>
              <w:spacing w:line="320" w:lineRule="exact"/>
              <w:jc w:val="center"/>
              <w:rPr>
                <w:rFonts w:hint="eastAsia" w:ascii="Arial" w:hAnsi="Arial" w:cs="Arial"/>
                <w:color w:val="auto"/>
                <w:sz w:val="20"/>
                <w:szCs w:val="20"/>
              </w:rPr>
            </w:pPr>
            <w:r>
              <w:rPr>
                <w:rFonts w:hint="eastAsia" w:ascii="Arial" w:hAnsi="Arial" w:cs="Arial"/>
                <w:color w:val="auto"/>
                <w:sz w:val="20"/>
                <w:szCs w:val="20"/>
              </w:rPr>
              <w:t>1支</w:t>
            </w:r>
          </w:p>
        </w:tc>
      </w:tr>
      <w:tr w14:paraId="03694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0" w:type="dxa"/>
            <w:shd w:val="clear" w:color="auto" w:fill="auto"/>
            <w:noWrap w:val="0"/>
            <w:vAlign w:val="center"/>
          </w:tcPr>
          <w:p w14:paraId="6D20F3EF">
            <w:pPr>
              <w:tabs>
                <w:tab w:val="left" w:pos="235"/>
                <w:tab w:val="center" w:pos="351"/>
                <w:tab w:val="right" w:pos="1914"/>
              </w:tabs>
              <w:spacing w:line="320" w:lineRule="exact"/>
              <w:jc w:val="center"/>
              <w:rPr>
                <w:rFonts w:hint="eastAsia" w:ascii="Arial" w:hAnsi="Arial" w:cs="Arial" w:eastAsiaTheme="minorEastAsia"/>
                <w:b w:val="0"/>
                <w:bCs/>
                <w:color w:val="auto"/>
                <w:kern w:val="2"/>
                <w:sz w:val="20"/>
                <w:szCs w:val="20"/>
                <w:lang w:val="en-US" w:eastAsia="zh-CN" w:bidi="ar-SA"/>
              </w:rPr>
            </w:pPr>
            <w:r>
              <w:rPr>
                <w:rFonts w:hint="eastAsia" w:ascii="Arial" w:hAnsi="Arial" w:cs="Arial"/>
                <w:b w:val="0"/>
                <w:bCs/>
                <w:color w:val="auto"/>
                <w:sz w:val="20"/>
                <w:szCs w:val="20"/>
                <w:lang w:val="en-US" w:eastAsia="zh-CN"/>
              </w:rPr>
              <w:t>9</w:t>
            </w:r>
          </w:p>
        </w:tc>
        <w:tc>
          <w:tcPr>
            <w:tcW w:w="2200" w:type="dxa"/>
            <w:noWrap w:val="0"/>
            <w:vAlign w:val="center"/>
          </w:tcPr>
          <w:p w14:paraId="73D468DD">
            <w:pPr>
              <w:rPr>
                <w:rFonts w:hint="eastAsia" w:ascii="Arial" w:hAnsi="Calibri" w:cs="Arial"/>
                <w:color w:val="auto"/>
                <w:kern w:val="0"/>
                <w:sz w:val="20"/>
                <w:szCs w:val="20"/>
              </w:rPr>
            </w:pPr>
            <w:r>
              <w:rPr>
                <w:rFonts w:ascii="Arial" w:hAnsi="Calibri" w:cs="Arial"/>
                <w:color w:val="auto"/>
                <w:kern w:val="0"/>
                <w:sz w:val="20"/>
                <w:szCs w:val="20"/>
              </w:rPr>
              <w:t>骨</w:t>
            </w:r>
            <w:r>
              <w:rPr>
                <w:rFonts w:hint="eastAsia" w:ascii="Arial" w:hAnsi="Calibri" w:cs="Arial"/>
                <w:color w:val="auto"/>
                <w:kern w:val="0"/>
                <w:sz w:val="20"/>
                <w:szCs w:val="20"/>
              </w:rPr>
              <w:t>铲</w:t>
            </w:r>
          </w:p>
        </w:tc>
        <w:tc>
          <w:tcPr>
            <w:tcW w:w="4397" w:type="dxa"/>
            <w:noWrap w:val="0"/>
            <w:vAlign w:val="center"/>
          </w:tcPr>
          <w:p w14:paraId="08526461">
            <w:pPr>
              <w:rPr>
                <w:rFonts w:ascii="Arial" w:hAnsi="Calibri" w:cs="Arial"/>
                <w:color w:val="auto"/>
                <w:kern w:val="0"/>
                <w:sz w:val="20"/>
                <w:szCs w:val="20"/>
              </w:rPr>
            </w:pPr>
            <w:r>
              <w:rPr>
                <w:rFonts w:hint="eastAsia" w:ascii="Arial" w:hAnsi="Calibri" w:cs="Arial"/>
                <w:color w:val="auto"/>
                <w:kern w:val="0"/>
                <w:sz w:val="20"/>
                <w:szCs w:val="20"/>
              </w:rPr>
              <w:t>直径≤2.7mm，长度≥320mm</w:t>
            </w:r>
          </w:p>
        </w:tc>
        <w:tc>
          <w:tcPr>
            <w:tcW w:w="1353" w:type="dxa"/>
            <w:noWrap w:val="0"/>
            <w:vAlign w:val="center"/>
          </w:tcPr>
          <w:p w14:paraId="55A68FA2">
            <w:pPr>
              <w:spacing w:line="320" w:lineRule="exact"/>
              <w:jc w:val="center"/>
              <w:rPr>
                <w:rFonts w:hint="eastAsia" w:ascii="Arial" w:hAnsi="Arial" w:cs="Arial"/>
                <w:color w:val="auto"/>
                <w:sz w:val="20"/>
                <w:szCs w:val="20"/>
              </w:rPr>
            </w:pPr>
            <w:r>
              <w:rPr>
                <w:rFonts w:hint="eastAsia" w:ascii="Arial" w:hAnsi="Arial" w:cs="Arial"/>
                <w:bCs/>
                <w:color w:val="auto"/>
                <w:sz w:val="20"/>
                <w:szCs w:val="20"/>
              </w:rPr>
              <w:t>1把</w:t>
            </w:r>
          </w:p>
        </w:tc>
      </w:tr>
      <w:tr w14:paraId="6D16E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0" w:type="dxa"/>
            <w:shd w:val="clear" w:color="auto" w:fill="auto"/>
            <w:noWrap w:val="0"/>
            <w:vAlign w:val="center"/>
          </w:tcPr>
          <w:p w14:paraId="5E875AA2">
            <w:pPr>
              <w:tabs>
                <w:tab w:val="left" w:pos="235"/>
                <w:tab w:val="center" w:pos="351"/>
                <w:tab w:val="right" w:pos="1914"/>
              </w:tabs>
              <w:spacing w:line="320" w:lineRule="exact"/>
              <w:jc w:val="center"/>
              <w:rPr>
                <w:rFonts w:hint="eastAsia" w:ascii="Arial" w:hAnsi="Arial" w:cs="Arial" w:eastAsiaTheme="minorEastAsia"/>
                <w:b w:val="0"/>
                <w:bCs/>
                <w:color w:val="auto"/>
                <w:kern w:val="2"/>
                <w:sz w:val="20"/>
                <w:szCs w:val="20"/>
                <w:lang w:val="en-US" w:eastAsia="zh-CN" w:bidi="ar-SA"/>
              </w:rPr>
            </w:pPr>
            <w:r>
              <w:rPr>
                <w:rFonts w:hint="eastAsia" w:ascii="Arial" w:hAnsi="Arial" w:cs="Arial"/>
                <w:b w:val="0"/>
                <w:bCs/>
                <w:color w:val="auto"/>
                <w:sz w:val="20"/>
                <w:szCs w:val="20"/>
                <w:lang w:eastAsia="zh-CN"/>
              </w:rPr>
              <w:t>1</w:t>
            </w:r>
            <w:r>
              <w:rPr>
                <w:rFonts w:hint="eastAsia" w:ascii="Arial" w:hAnsi="Arial" w:cs="Arial"/>
                <w:b w:val="0"/>
                <w:bCs/>
                <w:color w:val="auto"/>
                <w:sz w:val="20"/>
                <w:szCs w:val="20"/>
                <w:lang w:val="en-US" w:eastAsia="zh-CN"/>
              </w:rPr>
              <w:t>0</w:t>
            </w:r>
          </w:p>
        </w:tc>
        <w:tc>
          <w:tcPr>
            <w:tcW w:w="2200" w:type="dxa"/>
            <w:noWrap w:val="0"/>
            <w:vAlign w:val="center"/>
          </w:tcPr>
          <w:p w14:paraId="36B3B187">
            <w:pPr>
              <w:rPr>
                <w:rFonts w:ascii="Arial" w:hAnsi="Arial" w:cs="Arial"/>
                <w:color w:val="auto"/>
                <w:kern w:val="0"/>
                <w:sz w:val="20"/>
                <w:szCs w:val="20"/>
              </w:rPr>
            </w:pPr>
            <w:r>
              <w:rPr>
                <w:rFonts w:hint="eastAsia" w:ascii="Arial" w:hAnsi="Calibri" w:cs="Arial"/>
                <w:color w:val="auto"/>
                <w:kern w:val="0"/>
                <w:sz w:val="20"/>
                <w:szCs w:val="20"/>
              </w:rPr>
              <w:t>神经</w:t>
            </w:r>
            <w:r>
              <w:rPr>
                <w:rFonts w:ascii="Arial" w:hAnsi="Calibri" w:cs="Arial"/>
                <w:color w:val="auto"/>
                <w:kern w:val="0"/>
                <w:sz w:val="20"/>
                <w:szCs w:val="20"/>
              </w:rPr>
              <w:t>剥离子</w:t>
            </w:r>
          </w:p>
        </w:tc>
        <w:tc>
          <w:tcPr>
            <w:tcW w:w="4397" w:type="dxa"/>
            <w:noWrap w:val="0"/>
            <w:vAlign w:val="center"/>
          </w:tcPr>
          <w:p w14:paraId="316BF757">
            <w:pPr>
              <w:rPr>
                <w:rFonts w:hint="eastAsia" w:ascii="Arial" w:hAnsi="Calibri" w:cs="Arial"/>
                <w:color w:val="auto"/>
                <w:kern w:val="0"/>
                <w:sz w:val="20"/>
                <w:szCs w:val="20"/>
              </w:rPr>
            </w:pPr>
            <w:r>
              <w:rPr>
                <w:rFonts w:hint="eastAsia" w:ascii="Arial" w:hAnsi="Calibri" w:cs="Arial"/>
                <w:color w:val="auto"/>
                <w:kern w:val="0"/>
                <w:sz w:val="20"/>
                <w:szCs w:val="20"/>
              </w:rPr>
              <w:t>直径≤2.5mm，长度＞320mm</w:t>
            </w:r>
          </w:p>
        </w:tc>
        <w:tc>
          <w:tcPr>
            <w:tcW w:w="1353" w:type="dxa"/>
            <w:noWrap w:val="0"/>
            <w:vAlign w:val="center"/>
          </w:tcPr>
          <w:p w14:paraId="0668D1FF">
            <w:pPr>
              <w:spacing w:line="300" w:lineRule="exact"/>
              <w:jc w:val="center"/>
              <w:rPr>
                <w:rFonts w:ascii="Arial" w:hAnsi="Arial" w:cs="Arial"/>
                <w:bCs/>
                <w:color w:val="auto"/>
                <w:sz w:val="20"/>
                <w:szCs w:val="20"/>
              </w:rPr>
            </w:pPr>
            <w:r>
              <w:rPr>
                <w:rFonts w:hint="eastAsia" w:ascii="Arial" w:hAnsi="Arial" w:cs="Arial"/>
                <w:bCs/>
                <w:color w:val="auto"/>
                <w:sz w:val="20"/>
                <w:szCs w:val="20"/>
              </w:rPr>
              <w:t>1把</w:t>
            </w:r>
          </w:p>
        </w:tc>
      </w:tr>
      <w:tr w14:paraId="75AD9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0" w:type="dxa"/>
            <w:shd w:val="clear" w:color="auto" w:fill="auto"/>
            <w:noWrap w:val="0"/>
            <w:vAlign w:val="center"/>
          </w:tcPr>
          <w:p w14:paraId="4BB29A3F">
            <w:pPr>
              <w:tabs>
                <w:tab w:val="left" w:pos="235"/>
                <w:tab w:val="center" w:pos="351"/>
                <w:tab w:val="right" w:pos="1914"/>
              </w:tabs>
              <w:spacing w:line="320" w:lineRule="exact"/>
              <w:jc w:val="center"/>
              <w:rPr>
                <w:rFonts w:hint="eastAsia" w:ascii="Arial" w:hAnsi="Arial" w:cs="Arial" w:eastAsiaTheme="minorEastAsia"/>
                <w:b w:val="0"/>
                <w:bCs/>
                <w:color w:val="auto"/>
                <w:kern w:val="2"/>
                <w:sz w:val="20"/>
                <w:szCs w:val="20"/>
                <w:lang w:val="en-US" w:eastAsia="zh-CN" w:bidi="ar-SA"/>
              </w:rPr>
            </w:pPr>
            <w:r>
              <w:rPr>
                <w:rFonts w:hint="eastAsia" w:ascii="Arial" w:hAnsi="Arial" w:cs="Arial"/>
                <w:b w:val="0"/>
                <w:bCs/>
                <w:color w:val="auto"/>
                <w:sz w:val="20"/>
                <w:szCs w:val="20"/>
                <w:lang w:eastAsia="zh-CN"/>
              </w:rPr>
              <w:t>1</w:t>
            </w:r>
            <w:r>
              <w:rPr>
                <w:rFonts w:hint="eastAsia" w:ascii="Arial" w:hAnsi="Arial" w:cs="Arial"/>
                <w:b w:val="0"/>
                <w:bCs/>
                <w:color w:val="auto"/>
                <w:sz w:val="20"/>
                <w:szCs w:val="20"/>
                <w:lang w:val="en-US" w:eastAsia="zh-CN"/>
              </w:rPr>
              <w:t>1</w:t>
            </w:r>
          </w:p>
        </w:tc>
        <w:tc>
          <w:tcPr>
            <w:tcW w:w="2200" w:type="dxa"/>
            <w:noWrap w:val="0"/>
            <w:vAlign w:val="center"/>
          </w:tcPr>
          <w:p w14:paraId="5C17E6AB">
            <w:pPr>
              <w:rPr>
                <w:rFonts w:ascii="Arial" w:hAnsi="Arial" w:cs="Arial"/>
                <w:color w:val="auto"/>
                <w:kern w:val="0"/>
                <w:sz w:val="20"/>
                <w:szCs w:val="20"/>
              </w:rPr>
            </w:pPr>
            <w:r>
              <w:rPr>
                <w:rFonts w:hint="eastAsia" w:ascii="Arial" w:hAnsi="Calibri" w:cs="Arial"/>
                <w:color w:val="auto"/>
                <w:kern w:val="0"/>
                <w:sz w:val="20"/>
                <w:szCs w:val="20"/>
              </w:rPr>
              <w:t>骨锤</w:t>
            </w:r>
          </w:p>
        </w:tc>
        <w:tc>
          <w:tcPr>
            <w:tcW w:w="4397" w:type="dxa"/>
            <w:noWrap w:val="0"/>
            <w:vAlign w:val="center"/>
          </w:tcPr>
          <w:p w14:paraId="23CC86ED">
            <w:pPr>
              <w:rPr>
                <w:rFonts w:hint="eastAsia" w:ascii="Arial" w:hAnsi="Calibri" w:cs="Arial"/>
                <w:color w:val="auto"/>
                <w:kern w:val="0"/>
                <w:sz w:val="20"/>
                <w:szCs w:val="20"/>
              </w:rPr>
            </w:pPr>
            <w:r>
              <w:rPr>
                <w:rFonts w:hint="eastAsia" w:ascii="Arial" w:hAnsi="Calibri" w:cs="Arial"/>
                <w:color w:val="auto"/>
                <w:kern w:val="0"/>
                <w:sz w:val="20"/>
                <w:szCs w:val="20"/>
              </w:rPr>
              <w:t>工作端为可耐高温塑料</w:t>
            </w:r>
          </w:p>
        </w:tc>
        <w:tc>
          <w:tcPr>
            <w:tcW w:w="1353" w:type="dxa"/>
            <w:noWrap w:val="0"/>
            <w:vAlign w:val="center"/>
          </w:tcPr>
          <w:p w14:paraId="12EDE1D4">
            <w:pPr>
              <w:spacing w:line="300" w:lineRule="exact"/>
              <w:jc w:val="center"/>
              <w:rPr>
                <w:rFonts w:ascii="Arial" w:hAnsi="Arial" w:cs="Arial"/>
                <w:bCs/>
                <w:color w:val="auto"/>
                <w:sz w:val="20"/>
                <w:szCs w:val="20"/>
              </w:rPr>
            </w:pPr>
            <w:r>
              <w:rPr>
                <w:rFonts w:hint="eastAsia" w:ascii="Arial" w:hAnsi="Arial" w:cs="Arial"/>
                <w:bCs/>
                <w:color w:val="auto"/>
                <w:sz w:val="20"/>
                <w:szCs w:val="20"/>
              </w:rPr>
              <w:t>1把</w:t>
            </w:r>
          </w:p>
        </w:tc>
      </w:tr>
      <w:tr w14:paraId="3CDC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0" w:type="dxa"/>
            <w:shd w:val="clear" w:color="auto" w:fill="auto"/>
            <w:noWrap w:val="0"/>
            <w:vAlign w:val="center"/>
          </w:tcPr>
          <w:p w14:paraId="1FF8DC4F">
            <w:pPr>
              <w:tabs>
                <w:tab w:val="left" w:pos="235"/>
                <w:tab w:val="center" w:pos="351"/>
                <w:tab w:val="right" w:pos="1914"/>
              </w:tabs>
              <w:spacing w:line="320" w:lineRule="exact"/>
              <w:jc w:val="center"/>
              <w:rPr>
                <w:rFonts w:hint="eastAsia" w:ascii="Arial" w:hAnsi="Arial" w:cs="Arial" w:eastAsiaTheme="minorEastAsia"/>
                <w:b w:val="0"/>
                <w:bCs/>
                <w:color w:val="auto"/>
                <w:kern w:val="2"/>
                <w:sz w:val="20"/>
                <w:szCs w:val="20"/>
                <w:lang w:val="en-US" w:eastAsia="zh-CN" w:bidi="ar-SA"/>
              </w:rPr>
            </w:pPr>
            <w:r>
              <w:rPr>
                <w:rFonts w:hint="eastAsia" w:ascii="Arial" w:hAnsi="Arial" w:cs="Arial"/>
                <w:b w:val="0"/>
                <w:bCs/>
                <w:color w:val="auto"/>
                <w:sz w:val="20"/>
                <w:szCs w:val="20"/>
                <w:lang w:eastAsia="zh-CN"/>
              </w:rPr>
              <w:t>1</w:t>
            </w:r>
            <w:r>
              <w:rPr>
                <w:rFonts w:hint="eastAsia" w:ascii="Arial" w:hAnsi="Arial" w:cs="Arial"/>
                <w:b w:val="0"/>
                <w:bCs/>
                <w:color w:val="auto"/>
                <w:sz w:val="20"/>
                <w:szCs w:val="20"/>
                <w:lang w:val="en-US" w:eastAsia="zh-CN"/>
              </w:rPr>
              <w:t>2</w:t>
            </w:r>
          </w:p>
        </w:tc>
        <w:tc>
          <w:tcPr>
            <w:tcW w:w="2200" w:type="dxa"/>
            <w:noWrap w:val="0"/>
            <w:vAlign w:val="center"/>
          </w:tcPr>
          <w:p w14:paraId="0DF997FA">
            <w:pPr>
              <w:rPr>
                <w:rFonts w:ascii="Arial" w:hAnsi="Arial" w:cs="Arial"/>
                <w:color w:val="auto"/>
                <w:kern w:val="0"/>
                <w:sz w:val="20"/>
                <w:szCs w:val="20"/>
              </w:rPr>
            </w:pPr>
            <w:r>
              <w:rPr>
                <w:rFonts w:ascii="Arial" w:hAnsi="Calibri" w:cs="Arial"/>
                <w:color w:val="auto"/>
                <w:kern w:val="0"/>
                <w:sz w:val="20"/>
                <w:szCs w:val="20"/>
              </w:rPr>
              <w:t>勺型抓钳</w:t>
            </w:r>
          </w:p>
        </w:tc>
        <w:tc>
          <w:tcPr>
            <w:tcW w:w="4397" w:type="dxa"/>
            <w:noWrap w:val="0"/>
            <w:vAlign w:val="center"/>
          </w:tcPr>
          <w:p w14:paraId="49E8784F">
            <w:pPr>
              <w:rPr>
                <w:rFonts w:ascii="Arial" w:hAnsi="Calibri" w:cs="Arial"/>
                <w:color w:val="auto"/>
                <w:kern w:val="0"/>
                <w:sz w:val="20"/>
                <w:szCs w:val="20"/>
              </w:rPr>
            </w:pPr>
            <w:r>
              <w:rPr>
                <w:rFonts w:hint="eastAsia" w:ascii="Arial" w:hAnsi="Calibri" w:cs="Arial"/>
                <w:color w:val="auto"/>
                <w:kern w:val="0"/>
                <w:sz w:val="20"/>
                <w:szCs w:val="20"/>
              </w:rPr>
              <w:t>直径≥3.5mm，长度≥320mm</w:t>
            </w:r>
          </w:p>
        </w:tc>
        <w:tc>
          <w:tcPr>
            <w:tcW w:w="1353" w:type="dxa"/>
            <w:noWrap w:val="0"/>
            <w:vAlign w:val="center"/>
          </w:tcPr>
          <w:p w14:paraId="55753D2A">
            <w:pPr>
              <w:spacing w:line="300" w:lineRule="exact"/>
              <w:jc w:val="center"/>
              <w:rPr>
                <w:rFonts w:ascii="Arial" w:hAnsi="Arial" w:cs="Arial"/>
                <w:bCs/>
                <w:color w:val="auto"/>
                <w:sz w:val="20"/>
                <w:szCs w:val="20"/>
              </w:rPr>
            </w:pPr>
            <w:r>
              <w:rPr>
                <w:rFonts w:hint="eastAsia" w:ascii="Arial" w:hAnsi="Arial" w:cs="Arial"/>
                <w:bCs/>
                <w:color w:val="auto"/>
                <w:sz w:val="20"/>
                <w:szCs w:val="20"/>
              </w:rPr>
              <w:t>1把</w:t>
            </w:r>
          </w:p>
        </w:tc>
      </w:tr>
      <w:tr w14:paraId="2EA40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0" w:type="dxa"/>
            <w:shd w:val="clear" w:color="auto" w:fill="auto"/>
            <w:noWrap w:val="0"/>
            <w:vAlign w:val="center"/>
          </w:tcPr>
          <w:p w14:paraId="1C7F0679">
            <w:pPr>
              <w:tabs>
                <w:tab w:val="left" w:pos="235"/>
                <w:tab w:val="center" w:pos="351"/>
                <w:tab w:val="right" w:pos="1914"/>
              </w:tabs>
              <w:spacing w:line="320" w:lineRule="exact"/>
              <w:jc w:val="center"/>
              <w:rPr>
                <w:rFonts w:hint="eastAsia" w:ascii="Arial" w:hAnsi="Arial" w:cs="Arial" w:eastAsiaTheme="minorEastAsia"/>
                <w:b w:val="0"/>
                <w:bCs/>
                <w:color w:val="auto"/>
                <w:kern w:val="2"/>
                <w:sz w:val="20"/>
                <w:szCs w:val="20"/>
                <w:lang w:val="en-US" w:eastAsia="zh-CN" w:bidi="ar-SA"/>
              </w:rPr>
            </w:pPr>
            <w:r>
              <w:rPr>
                <w:rFonts w:hint="eastAsia" w:ascii="Arial" w:hAnsi="Arial" w:cs="Arial"/>
                <w:b w:val="0"/>
                <w:bCs/>
                <w:color w:val="auto"/>
                <w:sz w:val="20"/>
                <w:szCs w:val="20"/>
                <w:lang w:eastAsia="zh-CN"/>
              </w:rPr>
              <w:t>1</w:t>
            </w:r>
            <w:r>
              <w:rPr>
                <w:rFonts w:hint="eastAsia" w:ascii="Arial" w:hAnsi="Arial" w:cs="Arial"/>
                <w:b w:val="0"/>
                <w:bCs/>
                <w:color w:val="auto"/>
                <w:sz w:val="20"/>
                <w:szCs w:val="20"/>
                <w:lang w:val="en-US" w:eastAsia="zh-CN"/>
              </w:rPr>
              <w:t>3</w:t>
            </w:r>
          </w:p>
        </w:tc>
        <w:tc>
          <w:tcPr>
            <w:tcW w:w="2200" w:type="dxa"/>
            <w:noWrap w:val="0"/>
            <w:vAlign w:val="center"/>
          </w:tcPr>
          <w:p w14:paraId="10C4850E">
            <w:pPr>
              <w:rPr>
                <w:rFonts w:ascii="Arial" w:hAnsi="Arial" w:cs="Arial"/>
                <w:color w:val="auto"/>
                <w:kern w:val="0"/>
                <w:sz w:val="20"/>
                <w:szCs w:val="20"/>
              </w:rPr>
            </w:pPr>
            <w:r>
              <w:rPr>
                <w:rFonts w:ascii="Arial" w:hAnsi="Calibri" w:cs="Arial"/>
                <w:color w:val="auto"/>
                <w:kern w:val="0"/>
                <w:sz w:val="20"/>
                <w:szCs w:val="20"/>
              </w:rPr>
              <w:t>勺型</w:t>
            </w:r>
            <w:r>
              <w:rPr>
                <w:rFonts w:hint="eastAsia" w:ascii="Arial" w:hAnsi="Calibri" w:cs="Arial"/>
                <w:color w:val="auto"/>
                <w:kern w:val="0"/>
                <w:sz w:val="20"/>
                <w:szCs w:val="20"/>
              </w:rPr>
              <w:t>小号</w:t>
            </w:r>
            <w:r>
              <w:rPr>
                <w:rFonts w:ascii="Arial" w:hAnsi="Calibri" w:cs="Arial"/>
                <w:color w:val="auto"/>
                <w:kern w:val="0"/>
                <w:sz w:val="20"/>
                <w:szCs w:val="20"/>
              </w:rPr>
              <w:t>抓钳</w:t>
            </w:r>
          </w:p>
        </w:tc>
        <w:tc>
          <w:tcPr>
            <w:tcW w:w="4397" w:type="dxa"/>
            <w:noWrap w:val="0"/>
            <w:vAlign w:val="center"/>
          </w:tcPr>
          <w:p w14:paraId="4BE9AD0A">
            <w:pPr>
              <w:rPr>
                <w:rFonts w:ascii="Arial" w:hAnsi="Calibri" w:cs="Arial"/>
                <w:color w:val="auto"/>
                <w:kern w:val="0"/>
                <w:sz w:val="20"/>
                <w:szCs w:val="20"/>
              </w:rPr>
            </w:pPr>
            <w:r>
              <w:rPr>
                <w:rFonts w:hint="eastAsia" w:ascii="Arial" w:hAnsi="Calibri" w:cs="Arial"/>
                <w:color w:val="auto"/>
                <w:kern w:val="0"/>
                <w:sz w:val="20"/>
                <w:szCs w:val="20"/>
              </w:rPr>
              <w:t>工作端为勺型。直径≤2.7mm，长度≥320mm</w:t>
            </w:r>
          </w:p>
        </w:tc>
        <w:tc>
          <w:tcPr>
            <w:tcW w:w="1353" w:type="dxa"/>
            <w:noWrap w:val="0"/>
            <w:vAlign w:val="center"/>
          </w:tcPr>
          <w:p w14:paraId="15E9D757">
            <w:pPr>
              <w:spacing w:line="300" w:lineRule="exact"/>
              <w:jc w:val="center"/>
              <w:rPr>
                <w:rFonts w:ascii="Arial" w:hAnsi="Arial" w:cs="Arial"/>
                <w:bCs/>
                <w:color w:val="auto"/>
                <w:sz w:val="20"/>
                <w:szCs w:val="20"/>
              </w:rPr>
            </w:pPr>
            <w:r>
              <w:rPr>
                <w:rFonts w:hint="eastAsia" w:ascii="Arial" w:hAnsi="Arial" w:cs="Arial"/>
                <w:bCs/>
                <w:color w:val="auto"/>
                <w:sz w:val="20"/>
                <w:szCs w:val="20"/>
              </w:rPr>
              <w:t>1把</w:t>
            </w:r>
          </w:p>
        </w:tc>
      </w:tr>
      <w:tr w14:paraId="5356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0" w:type="dxa"/>
            <w:shd w:val="clear" w:color="auto" w:fill="auto"/>
            <w:noWrap w:val="0"/>
            <w:vAlign w:val="center"/>
          </w:tcPr>
          <w:p w14:paraId="0773B9F9">
            <w:pPr>
              <w:tabs>
                <w:tab w:val="left" w:pos="235"/>
                <w:tab w:val="center" w:pos="351"/>
                <w:tab w:val="right" w:pos="1914"/>
              </w:tabs>
              <w:spacing w:line="320" w:lineRule="exact"/>
              <w:jc w:val="center"/>
              <w:rPr>
                <w:rFonts w:hint="eastAsia" w:ascii="Arial" w:hAnsi="Arial" w:cs="Arial" w:eastAsiaTheme="minorEastAsia"/>
                <w:b w:val="0"/>
                <w:bCs/>
                <w:color w:val="auto"/>
                <w:kern w:val="2"/>
                <w:sz w:val="20"/>
                <w:szCs w:val="20"/>
                <w:lang w:val="en-US" w:eastAsia="zh-CN" w:bidi="ar-SA"/>
              </w:rPr>
            </w:pPr>
            <w:r>
              <w:rPr>
                <w:rFonts w:hint="eastAsia" w:ascii="Arial" w:hAnsi="Arial" w:cs="Arial"/>
                <w:b w:val="0"/>
                <w:bCs/>
                <w:color w:val="auto"/>
                <w:sz w:val="20"/>
                <w:szCs w:val="20"/>
                <w:lang w:eastAsia="zh-CN"/>
              </w:rPr>
              <w:t>1</w:t>
            </w:r>
            <w:r>
              <w:rPr>
                <w:rFonts w:hint="eastAsia" w:ascii="Arial" w:hAnsi="Arial" w:cs="Arial"/>
                <w:b w:val="0"/>
                <w:bCs/>
                <w:color w:val="auto"/>
                <w:sz w:val="20"/>
                <w:szCs w:val="20"/>
                <w:lang w:val="en-US" w:eastAsia="zh-CN"/>
              </w:rPr>
              <w:t>4</w:t>
            </w:r>
          </w:p>
        </w:tc>
        <w:tc>
          <w:tcPr>
            <w:tcW w:w="2200" w:type="dxa"/>
            <w:noWrap w:val="0"/>
            <w:vAlign w:val="center"/>
          </w:tcPr>
          <w:p w14:paraId="65A1DCA1">
            <w:pPr>
              <w:rPr>
                <w:rFonts w:ascii="Arial" w:hAnsi="Arial" w:cs="Arial"/>
                <w:color w:val="auto"/>
                <w:kern w:val="0"/>
                <w:sz w:val="20"/>
                <w:szCs w:val="20"/>
              </w:rPr>
            </w:pPr>
            <w:r>
              <w:rPr>
                <w:rFonts w:ascii="Arial" w:hAnsi="Calibri" w:cs="Arial"/>
                <w:color w:val="auto"/>
                <w:kern w:val="0"/>
                <w:sz w:val="20"/>
                <w:szCs w:val="20"/>
              </w:rPr>
              <w:t>弧形</w:t>
            </w:r>
            <w:r>
              <w:rPr>
                <w:rFonts w:hint="eastAsia" w:ascii="Arial" w:hAnsi="Calibri" w:cs="Arial"/>
                <w:color w:val="auto"/>
                <w:kern w:val="0"/>
                <w:sz w:val="20"/>
                <w:szCs w:val="20"/>
              </w:rPr>
              <w:t>小号</w:t>
            </w:r>
            <w:r>
              <w:rPr>
                <w:rFonts w:ascii="Arial" w:hAnsi="Calibri" w:cs="Arial"/>
                <w:color w:val="auto"/>
                <w:kern w:val="0"/>
                <w:sz w:val="20"/>
                <w:szCs w:val="20"/>
              </w:rPr>
              <w:t>抓钳</w:t>
            </w:r>
            <w:r>
              <w:rPr>
                <w:rFonts w:ascii="Arial" w:hAnsi="Arial" w:cs="Arial"/>
                <w:bCs/>
                <w:color w:val="auto"/>
                <w:sz w:val="20"/>
                <w:szCs w:val="20"/>
              </w:rPr>
              <w:t xml:space="preserve"> </w:t>
            </w:r>
          </w:p>
        </w:tc>
        <w:tc>
          <w:tcPr>
            <w:tcW w:w="4397" w:type="dxa"/>
            <w:noWrap w:val="0"/>
            <w:vAlign w:val="center"/>
          </w:tcPr>
          <w:p w14:paraId="69C20236">
            <w:pPr>
              <w:rPr>
                <w:rFonts w:ascii="Arial" w:hAnsi="Calibri" w:cs="Arial"/>
                <w:color w:val="auto"/>
                <w:kern w:val="0"/>
                <w:sz w:val="20"/>
                <w:szCs w:val="20"/>
              </w:rPr>
            </w:pPr>
            <w:r>
              <w:rPr>
                <w:rFonts w:hint="eastAsia" w:ascii="Arial" w:hAnsi="Calibri" w:cs="Arial"/>
                <w:color w:val="auto"/>
                <w:kern w:val="0"/>
                <w:sz w:val="20"/>
                <w:szCs w:val="20"/>
              </w:rPr>
              <w:t>直径≤2.7mm，钳口上翘角度≥30°，长度≥320mm</w:t>
            </w:r>
          </w:p>
        </w:tc>
        <w:tc>
          <w:tcPr>
            <w:tcW w:w="1353" w:type="dxa"/>
            <w:noWrap w:val="0"/>
            <w:vAlign w:val="center"/>
          </w:tcPr>
          <w:p w14:paraId="13E0DB1B">
            <w:pPr>
              <w:spacing w:line="300" w:lineRule="exact"/>
              <w:jc w:val="center"/>
              <w:rPr>
                <w:rFonts w:ascii="Arial" w:hAnsi="Arial" w:cs="Arial"/>
                <w:bCs/>
                <w:color w:val="auto"/>
                <w:sz w:val="20"/>
                <w:szCs w:val="20"/>
              </w:rPr>
            </w:pPr>
            <w:r>
              <w:rPr>
                <w:rFonts w:hint="eastAsia" w:ascii="Arial" w:hAnsi="Arial" w:cs="Arial"/>
                <w:bCs/>
                <w:color w:val="auto"/>
                <w:sz w:val="20"/>
                <w:szCs w:val="20"/>
              </w:rPr>
              <w:t>1把</w:t>
            </w:r>
          </w:p>
        </w:tc>
      </w:tr>
      <w:tr w14:paraId="01851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0" w:type="dxa"/>
            <w:shd w:val="clear" w:color="auto" w:fill="auto"/>
            <w:noWrap w:val="0"/>
            <w:vAlign w:val="center"/>
          </w:tcPr>
          <w:p w14:paraId="643A13C2">
            <w:pPr>
              <w:tabs>
                <w:tab w:val="left" w:pos="235"/>
                <w:tab w:val="center" w:pos="351"/>
                <w:tab w:val="right" w:pos="1914"/>
              </w:tabs>
              <w:spacing w:line="320" w:lineRule="exact"/>
              <w:jc w:val="center"/>
              <w:rPr>
                <w:rFonts w:hint="default" w:ascii="Arial" w:hAnsi="Arial" w:cs="Arial" w:eastAsiaTheme="minorEastAsia"/>
                <w:b w:val="0"/>
                <w:bCs/>
                <w:color w:val="auto"/>
                <w:kern w:val="2"/>
                <w:sz w:val="20"/>
                <w:szCs w:val="20"/>
                <w:lang w:val="en-US" w:eastAsia="zh-CN" w:bidi="ar-SA"/>
              </w:rPr>
            </w:pPr>
            <w:r>
              <w:rPr>
                <w:rFonts w:hint="eastAsia" w:ascii="Arial" w:hAnsi="Arial" w:cs="Arial"/>
                <w:b w:val="0"/>
                <w:bCs/>
                <w:color w:val="auto"/>
                <w:sz w:val="20"/>
                <w:szCs w:val="20"/>
                <w:lang w:val="en-US" w:eastAsia="zh-CN"/>
              </w:rPr>
              <w:t>15</w:t>
            </w:r>
          </w:p>
        </w:tc>
        <w:tc>
          <w:tcPr>
            <w:tcW w:w="2200" w:type="dxa"/>
            <w:noWrap w:val="0"/>
            <w:vAlign w:val="center"/>
          </w:tcPr>
          <w:p w14:paraId="7F9591B9">
            <w:pPr>
              <w:rPr>
                <w:rFonts w:ascii="Arial" w:hAnsi="Arial" w:cs="Arial"/>
                <w:color w:val="auto"/>
                <w:kern w:val="0"/>
                <w:sz w:val="20"/>
                <w:szCs w:val="20"/>
              </w:rPr>
            </w:pPr>
            <w:r>
              <w:rPr>
                <w:rFonts w:ascii="Arial" w:hAnsi="Calibri" w:cs="Arial"/>
                <w:color w:val="auto"/>
                <w:kern w:val="0"/>
                <w:sz w:val="20"/>
                <w:szCs w:val="20"/>
              </w:rPr>
              <w:t>弹簧抓钳</w:t>
            </w:r>
          </w:p>
        </w:tc>
        <w:tc>
          <w:tcPr>
            <w:tcW w:w="4397" w:type="dxa"/>
            <w:noWrap w:val="0"/>
            <w:vAlign w:val="center"/>
          </w:tcPr>
          <w:p w14:paraId="159E5469">
            <w:pPr>
              <w:rPr>
                <w:rFonts w:ascii="Arial" w:hAnsi="Calibri" w:cs="Arial"/>
                <w:color w:val="auto"/>
                <w:kern w:val="0"/>
                <w:sz w:val="20"/>
                <w:szCs w:val="20"/>
              </w:rPr>
            </w:pPr>
            <w:r>
              <w:rPr>
                <w:rFonts w:hint="eastAsia" w:ascii="Arial" w:hAnsi="Calibri" w:cs="Arial"/>
                <w:color w:val="auto"/>
                <w:kern w:val="0"/>
                <w:sz w:val="20"/>
                <w:szCs w:val="20"/>
              </w:rPr>
              <w:t>直径≤2.7mm，钳口上翘角度≥30°，长度≥320mm</w:t>
            </w:r>
          </w:p>
        </w:tc>
        <w:tc>
          <w:tcPr>
            <w:tcW w:w="1353" w:type="dxa"/>
            <w:noWrap w:val="0"/>
            <w:vAlign w:val="center"/>
          </w:tcPr>
          <w:p w14:paraId="4B22C4E5">
            <w:pPr>
              <w:spacing w:line="300" w:lineRule="exact"/>
              <w:jc w:val="center"/>
              <w:rPr>
                <w:rFonts w:ascii="Arial" w:hAnsi="Arial" w:cs="Arial"/>
                <w:bCs/>
                <w:color w:val="auto"/>
                <w:sz w:val="20"/>
                <w:szCs w:val="20"/>
              </w:rPr>
            </w:pPr>
            <w:r>
              <w:rPr>
                <w:rFonts w:hint="eastAsia" w:ascii="Arial" w:hAnsi="Arial" w:cs="Arial"/>
                <w:bCs/>
                <w:color w:val="auto"/>
                <w:sz w:val="20"/>
                <w:szCs w:val="20"/>
              </w:rPr>
              <w:t>1把</w:t>
            </w:r>
          </w:p>
        </w:tc>
      </w:tr>
      <w:tr w14:paraId="6765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0" w:type="dxa"/>
            <w:shd w:val="clear" w:color="auto" w:fill="auto"/>
            <w:noWrap w:val="0"/>
            <w:vAlign w:val="center"/>
          </w:tcPr>
          <w:p w14:paraId="2E9C90EB">
            <w:pPr>
              <w:tabs>
                <w:tab w:val="left" w:pos="235"/>
                <w:tab w:val="center" w:pos="351"/>
                <w:tab w:val="right" w:pos="1914"/>
              </w:tabs>
              <w:spacing w:line="320" w:lineRule="exact"/>
              <w:jc w:val="center"/>
              <w:rPr>
                <w:rFonts w:hint="default" w:ascii="Arial" w:hAnsi="Arial" w:cs="Arial" w:eastAsiaTheme="minorEastAsia"/>
                <w:b w:val="0"/>
                <w:bCs/>
                <w:color w:val="auto"/>
                <w:kern w:val="2"/>
                <w:sz w:val="20"/>
                <w:szCs w:val="20"/>
                <w:lang w:val="en-US" w:eastAsia="zh-CN" w:bidi="ar-SA"/>
              </w:rPr>
            </w:pPr>
            <w:r>
              <w:rPr>
                <w:rFonts w:hint="eastAsia" w:ascii="Arial" w:hAnsi="Arial" w:cs="Arial"/>
                <w:b w:val="0"/>
                <w:bCs/>
                <w:color w:val="auto"/>
                <w:sz w:val="20"/>
                <w:szCs w:val="20"/>
                <w:lang w:val="en-US" w:eastAsia="zh-CN"/>
              </w:rPr>
              <w:t>16</w:t>
            </w:r>
          </w:p>
        </w:tc>
        <w:tc>
          <w:tcPr>
            <w:tcW w:w="2200" w:type="dxa"/>
            <w:noWrap w:val="0"/>
            <w:vAlign w:val="center"/>
          </w:tcPr>
          <w:p w14:paraId="754035F8">
            <w:pPr>
              <w:rPr>
                <w:rFonts w:hint="eastAsia" w:ascii="Arial" w:hAnsi="Arial" w:cs="Arial"/>
                <w:color w:val="auto"/>
                <w:kern w:val="0"/>
                <w:sz w:val="20"/>
                <w:szCs w:val="20"/>
              </w:rPr>
            </w:pPr>
            <w:r>
              <w:rPr>
                <w:rFonts w:hint="eastAsia" w:ascii="Arial" w:hAnsi="Calibri" w:cs="Arial"/>
                <w:color w:val="auto"/>
                <w:kern w:val="0"/>
                <w:sz w:val="20"/>
                <w:szCs w:val="20"/>
              </w:rPr>
              <w:t>弧形咬切钳</w:t>
            </w:r>
          </w:p>
        </w:tc>
        <w:tc>
          <w:tcPr>
            <w:tcW w:w="4397" w:type="dxa"/>
            <w:noWrap w:val="0"/>
            <w:vAlign w:val="center"/>
          </w:tcPr>
          <w:p w14:paraId="39B178CA">
            <w:pPr>
              <w:rPr>
                <w:rFonts w:hint="eastAsia" w:ascii="Arial" w:hAnsi="Calibri" w:cs="Arial"/>
                <w:color w:val="auto"/>
                <w:kern w:val="0"/>
                <w:sz w:val="20"/>
                <w:szCs w:val="20"/>
              </w:rPr>
            </w:pPr>
            <w:r>
              <w:rPr>
                <w:rFonts w:hint="eastAsia"/>
                <w:color w:val="auto"/>
              </w:rPr>
              <w:t>头端上翘≥15°，直径≤2.7mm，长度≥3</w:t>
            </w:r>
            <w:r>
              <w:rPr>
                <w:rFonts w:hint="eastAsia"/>
                <w:color w:val="auto"/>
                <w:lang w:val="en-US" w:eastAsia="zh-CN"/>
              </w:rPr>
              <w:t>2</w:t>
            </w:r>
            <w:r>
              <w:rPr>
                <w:rFonts w:hint="eastAsia"/>
                <w:color w:val="auto"/>
              </w:rPr>
              <w:t>0mm</w:t>
            </w:r>
          </w:p>
        </w:tc>
        <w:tc>
          <w:tcPr>
            <w:tcW w:w="1353" w:type="dxa"/>
            <w:noWrap w:val="0"/>
            <w:vAlign w:val="center"/>
          </w:tcPr>
          <w:p w14:paraId="63FAF12B">
            <w:pPr>
              <w:spacing w:line="300" w:lineRule="exact"/>
              <w:jc w:val="center"/>
              <w:rPr>
                <w:rFonts w:ascii="Arial" w:hAnsi="Arial" w:cs="Arial"/>
                <w:bCs/>
                <w:color w:val="auto"/>
                <w:sz w:val="20"/>
                <w:szCs w:val="20"/>
              </w:rPr>
            </w:pPr>
            <w:r>
              <w:rPr>
                <w:rFonts w:hint="eastAsia" w:ascii="Arial" w:hAnsi="Arial" w:cs="Arial"/>
                <w:bCs/>
                <w:color w:val="auto"/>
                <w:sz w:val="20"/>
                <w:szCs w:val="20"/>
              </w:rPr>
              <w:t>1把</w:t>
            </w:r>
          </w:p>
        </w:tc>
      </w:tr>
      <w:tr w14:paraId="28185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0" w:type="dxa"/>
            <w:shd w:val="clear" w:color="auto" w:fill="auto"/>
            <w:noWrap w:val="0"/>
            <w:vAlign w:val="center"/>
          </w:tcPr>
          <w:p w14:paraId="0B6BF5AF">
            <w:pPr>
              <w:tabs>
                <w:tab w:val="left" w:pos="235"/>
                <w:tab w:val="center" w:pos="351"/>
                <w:tab w:val="right" w:pos="1914"/>
              </w:tabs>
              <w:spacing w:line="320" w:lineRule="exact"/>
              <w:jc w:val="center"/>
              <w:rPr>
                <w:rFonts w:hint="default" w:ascii="Arial" w:hAnsi="Arial" w:cs="Arial" w:eastAsiaTheme="minorEastAsia"/>
                <w:b w:val="0"/>
                <w:bCs/>
                <w:color w:val="auto"/>
                <w:kern w:val="2"/>
                <w:sz w:val="20"/>
                <w:szCs w:val="20"/>
                <w:lang w:val="en-US" w:eastAsia="zh-CN" w:bidi="ar-SA"/>
              </w:rPr>
            </w:pPr>
            <w:r>
              <w:rPr>
                <w:rFonts w:hint="eastAsia" w:ascii="Arial" w:hAnsi="Arial" w:cs="Arial"/>
                <w:b w:val="0"/>
                <w:bCs/>
                <w:color w:val="auto"/>
                <w:sz w:val="20"/>
                <w:szCs w:val="20"/>
                <w:lang w:val="en-US" w:eastAsia="zh-CN"/>
              </w:rPr>
              <w:t>17</w:t>
            </w:r>
          </w:p>
        </w:tc>
        <w:tc>
          <w:tcPr>
            <w:tcW w:w="2200" w:type="dxa"/>
            <w:noWrap w:val="0"/>
            <w:vAlign w:val="center"/>
          </w:tcPr>
          <w:p w14:paraId="423E5424">
            <w:pPr>
              <w:rPr>
                <w:rFonts w:ascii="Arial" w:hAnsi="Calibri" w:cs="Arial"/>
                <w:color w:val="auto"/>
                <w:kern w:val="0"/>
                <w:sz w:val="20"/>
                <w:szCs w:val="20"/>
              </w:rPr>
            </w:pPr>
            <w:r>
              <w:rPr>
                <w:rFonts w:ascii="Arial" w:hAnsi="Calibri" w:cs="Arial"/>
                <w:color w:val="auto"/>
                <w:kern w:val="0"/>
                <w:sz w:val="20"/>
                <w:szCs w:val="20"/>
              </w:rPr>
              <w:t>咬骨钳</w:t>
            </w:r>
          </w:p>
        </w:tc>
        <w:tc>
          <w:tcPr>
            <w:tcW w:w="4397" w:type="dxa"/>
            <w:noWrap w:val="0"/>
            <w:vAlign w:val="center"/>
          </w:tcPr>
          <w:p w14:paraId="5E09C76B">
            <w:pPr>
              <w:rPr>
                <w:rFonts w:ascii="Arial" w:hAnsi="Calibri" w:cs="Arial"/>
                <w:color w:val="auto"/>
                <w:kern w:val="0"/>
                <w:sz w:val="20"/>
                <w:szCs w:val="20"/>
              </w:rPr>
            </w:pPr>
            <w:r>
              <w:rPr>
                <w:rFonts w:hint="eastAsia"/>
                <w:color w:val="auto"/>
              </w:rPr>
              <w:t>直径≤3.5mm，长度≥320mm，钳口</w:t>
            </w:r>
            <w:r>
              <w:rPr>
                <w:rFonts w:hint="eastAsia" w:ascii="Arial" w:hAnsi="Calibri" w:cs="Arial"/>
                <w:color w:val="auto"/>
                <w:kern w:val="0"/>
                <w:sz w:val="20"/>
                <w:szCs w:val="20"/>
              </w:rPr>
              <w:t>≥</w:t>
            </w:r>
            <w:r>
              <w:rPr>
                <w:rFonts w:hint="eastAsia"/>
                <w:color w:val="auto"/>
              </w:rPr>
              <w:t>40°，工作宽度≥2.7mm</w:t>
            </w:r>
          </w:p>
        </w:tc>
        <w:tc>
          <w:tcPr>
            <w:tcW w:w="1353" w:type="dxa"/>
            <w:noWrap w:val="0"/>
            <w:vAlign w:val="center"/>
          </w:tcPr>
          <w:p w14:paraId="22B04543">
            <w:pPr>
              <w:spacing w:line="300" w:lineRule="exact"/>
              <w:jc w:val="center"/>
              <w:rPr>
                <w:rFonts w:ascii="Arial" w:hAnsi="Arial" w:cs="Arial"/>
                <w:bCs/>
                <w:color w:val="auto"/>
                <w:sz w:val="20"/>
                <w:szCs w:val="20"/>
              </w:rPr>
            </w:pPr>
            <w:r>
              <w:rPr>
                <w:rFonts w:hint="eastAsia" w:ascii="Arial" w:hAnsi="Arial" w:cs="Arial"/>
                <w:bCs/>
                <w:color w:val="auto"/>
                <w:sz w:val="20"/>
                <w:szCs w:val="20"/>
              </w:rPr>
              <w:t>1把</w:t>
            </w:r>
          </w:p>
        </w:tc>
      </w:tr>
      <w:tr w14:paraId="3A1DD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0" w:type="dxa"/>
            <w:shd w:val="clear" w:color="auto" w:fill="auto"/>
            <w:noWrap w:val="0"/>
            <w:vAlign w:val="center"/>
          </w:tcPr>
          <w:p w14:paraId="297A39F2">
            <w:pPr>
              <w:tabs>
                <w:tab w:val="left" w:pos="235"/>
                <w:tab w:val="center" w:pos="351"/>
                <w:tab w:val="right" w:pos="1914"/>
              </w:tabs>
              <w:spacing w:line="320" w:lineRule="exact"/>
              <w:jc w:val="center"/>
              <w:rPr>
                <w:rFonts w:hint="default" w:ascii="Arial" w:hAnsi="Arial" w:cs="Arial" w:eastAsiaTheme="minorEastAsia"/>
                <w:b w:val="0"/>
                <w:bCs/>
                <w:color w:val="auto"/>
                <w:kern w:val="2"/>
                <w:sz w:val="20"/>
                <w:szCs w:val="20"/>
                <w:lang w:val="en-US" w:eastAsia="zh-CN" w:bidi="ar-SA"/>
              </w:rPr>
            </w:pPr>
            <w:r>
              <w:rPr>
                <w:rFonts w:hint="eastAsia" w:ascii="Arial" w:hAnsi="Arial" w:cs="Arial"/>
                <w:b w:val="0"/>
                <w:bCs/>
                <w:color w:val="auto"/>
                <w:sz w:val="20"/>
                <w:szCs w:val="20"/>
                <w:lang w:val="en-US" w:eastAsia="zh-CN"/>
              </w:rPr>
              <w:t>18</w:t>
            </w:r>
          </w:p>
        </w:tc>
        <w:tc>
          <w:tcPr>
            <w:tcW w:w="2200" w:type="dxa"/>
            <w:noWrap w:val="0"/>
            <w:vAlign w:val="center"/>
          </w:tcPr>
          <w:p w14:paraId="4ACA2373">
            <w:pPr>
              <w:ind w:right="420"/>
              <w:rPr>
                <w:rFonts w:ascii="Arial" w:hAnsi="Arial" w:cs="Arial"/>
                <w:color w:val="auto"/>
                <w:kern w:val="0"/>
                <w:sz w:val="20"/>
                <w:szCs w:val="20"/>
              </w:rPr>
            </w:pPr>
            <w:r>
              <w:rPr>
                <w:rFonts w:hint="eastAsia" w:ascii="Arial" w:hAnsi="Arial" w:cs="Arial"/>
                <w:color w:val="auto"/>
                <w:kern w:val="0"/>
                <w:sz w:val="20"/>
                <w:szCs w:val="20"/>
              </w:rPr>
              <w:t>咬骨钳手柄</w:t>
            </w:r>
          </w:p>
        </w:tc>
        <w:tc>
          <w:tcPr>
            <w:tcW w:w="4397" w:type="dxa"/>
            <w:noWrap w:val="0"/>
            <w:vAlign w:val="center"/>
          </w:tcPr>
          <w:p w14:paraId="6D48C855">
            <w:pPr>
              <w:ind w:right="420"/>
              <w:rPr>
                <w:rFonts w:hint="eastAsia" w:ascii="Arial" w:hAnsi="Arial" w:cs="Arial"/>
                <w:color w:val="auto"/>
                <w:kern w:val="0"/>
                <w:sz w:val="20"/>
                <w:szCs w:val="20"/>
              </w:rPr>
            </w:pPr>
            <w:r>
              <w:rPr>
                <w:rFonts w:hint="eastAsia" w:ascii="Arial" w:hAnsi="Arial" w:cs="Arial"/>
                <w:color w:val="auto"/>
                <w:kern w:val="0"/>
                <w:sz w:val="20"/>
                <w:szCs w:val="20"/>
              </w:rPr>
              <w:t>可拆卸式</w:t>
            </w:r>
          </w:p>
        </w:tc>
        <w:tc>
          <w:tcPr>
            <w:tcW w:w="1353" w:type="dxa"/>
            <w:noWrap w:val="0"/>
            <w:vAlign w:val="center"/>
          </w:tcPr>
          <w:p w14:paraId="3A816781">
            <w:pPr>
              <w:spacing w:line="300" w:lineRule="exact"/>
              <w:jc w:val="center"/>
              <w:rPr>
                <w:rFonts w:ascii="Arial" w:hAnsi="Arial" w:cs="Arial"/>
                <w:bCs/>
                <w:color w:val="auto"/>
                <w:sz w:val="20"/>
                <w:szCs w:val="20"/>
              </w:rPr>
            </w:pPr>
            <w:r>
              <w:rPr>
                <w:rFonts w:hint="eastAsia" w:ascii="Arial" w:hAnsi="Arial" w:cs="Arial"/>
                <w:bCs/>
                <w:color w:val="auto"/>
                <w:sz w:val="20"/>
                <w:szCs w:val="20"/>
              </w:rPr>
              <w:t>1个</w:t>
            </w:r>
          </w:p>
        </w:tc>
      </w:tr>
      <w:tr w14:paraId="6125D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0" w:type="dxa"/>
            <w:shd w:val="clear" w:color="auto" w:fill="auto"/>
            <w:noWrap w:val="0"/>
            <w:vAlign w:val="center"/>
          </w:tcPr>
          <w:p w14:paraId="6EB79AFA">
            <w:pPr>
              <w:tabs>
                <w:tab w:val="left" w:pos="235"/>
                <w:tab w:val="center" w:pos="351"/>
                <w:tab w:val="right" w:pos="1914"/>
              </w:tabs>
              <w:spacing w:line="320" w:lineRule="exact"/>
              <w:jc w:val="center"/>
              <w:rPr>
                <w:rFonts w:hint="default" w:ascii="Arial" w:hAnsi="Arial" w:cs="Arial" w:eastAsiaTheme="minorEastAsia"/>
                <w:b w:val="0"/>
                <w:bCs/>
                <w:color w:val="auto"/>
                <w:kern w:val="2"/>
                <w:sz w:val="20"/>
                <w:szCs w:val="20"/>
                <w:lang w:val="en-US" w:eastAsia="zh-CN" w:bidi="ar-SA"/>
              </w:rPr>
            </w:pPr>
            <w:r>
              <w:rPr>
                <w:rFonts w:hint="eastAsia" w:ascii="Arial" w:hAnsi="Arial" w:cs="Arial"/>
                <w:b w:val="0"/>
                <w:bCs/>
                <w:color w:val="auto"/>
                <w:sz w:val="20"/>
                <w:szCs w:val="20"/>
                <w:lang w:val="en-US" w:eastAsia="zh-CN"/>
              </w:rPr>
              <w:t>19</w:t>
            </w:r>
          </w:p>
        </w:tc>
        <w:tc>
          <w:tcPr>
            <w:tcW w:w="2200" w:type="dxa"/>
            <w:noWrap w:val="0"/>
            <w:vAlign w:val="center"/>
          </w:tcPr>
          <w:p w14:paraId="3AB9840B">
            <w:pPr>
              <w:rPr>
                <w:rFonts w:hint="eastAsia" w:ascii="Arial" w:hAnsi="Arial" w:cs="Arial"/>
                <w:color w:val="auto"/>
                <w:sz w:val="20"/>
                <w:szCs w:val="20"/>
              </w:rPr>
            </w:pPr>
            <w:r>
              <w:rPr>
                <w:rFonts w:ascii="Arial" w:hAnsi="Calibri" w:cs="Arial"/>
                <w:color w:val="auto"/>
                <w:kern w:val="0"/>
                <w:sz w:val="20"/>
                <w:szCs w:val="20"/>
              </w:rPr>
              <w:t>弧形</w:t>
            </w:r>
            <w:r>
              <w:rPr>
                <w:rFonts w:hint="eastAsia" w:ascii="Arial" w:hAnsi="Calibri" w:cs="Arial"/>
                <w:color w:val="auto"/>
                <w:kern w:val="0"/>
                <w:sz w:val="20"/>
                <w:szCs w:val="20"/>
              </w:rPr>
              <w:t>小号</w:t>
            </w:r>
            <w:r>
              <w:rPr>
                <w:rFonts w:ascii="Arial" w:hAnsi="Calibri" w:cs="Arial"/>
                <w:color w:val="auto"/>
                <w:kern w:val="0"/>
                <w:sz w:val="20"/>
                <w:szCs w:val="20"/>
              </w:rPr>
              <w:t>抓钳</w:t>
            </w:r>
            <w:r>
              <w:rPr>
                <w:rFonts w:hint="eastAsia" w:ascii="Arial" w:hAnsi="Calibri" w:cs="Arial"/>
                <w:color w:val="auto"/>
                <w:kern w:val="0"/>
                <w:sz w:val="20"/>
                <w:szCs w:val="20"/>
                <w:lang w:eastAsia="zh-CN"/>
              </w:rPr>
              <w:t>（</w:t>
            </w:r>
            <w:r>
              <w:rPr>
                <w:rFonts w:hint="eastAsia" w:ascii="Arial" w:hAnsi="Arial" w:cs="Arial"/>
                <w:b/>
                <w:bCs/>
                <w:color w:val="auto"/>
                <w:kern w:val="0"/>
                <w:sz w:val="20"/>
                <w:szCs w:val="20"/>
              </w:rPr>
              <w:t>榫卯结构</w:t>
            </w:r>
            <w:r>
              <w:rPr>
                <w:rFonts w:hint="eastAsia" w:ascii="Arial" w:hAnsi="Calibri" w:cs="Arial"/>
                <w:color w:val="auto"/>
                <w:kern w:val="0"/>
                <w:sz w:val="20"/>
                <w:szCs w:val="20"/>
                <w:lang w:eastAsia="zh-CN"/>
              </w:rPr>
              <w:t>）</w:t>
            </w:r>
          </w:p>
        </w:tc>
        <w:tc>
          <w:tcPr>
            <w:tcW w:w="4397" w:type="dxa"/>
            <w:noWrap w:val="0"/>
            <w:vAlign w:val="center"/>
          </w:tcPr>
          <w:p w14:paraId="17184C90">
            <w:pPr>
              <w:rPr>
                <w:rFonts w:ascii="Arial" w:hAnsi="Calibri" w:cs="Arial"/>
                <w:color w:val="auto"/>
                <w:kern w:val="0"/>
                <w:sz w:val="20"/>
                <w:szCs w:val="20"/>
              </w:rPr>
            </w:pPr>
            <w:r>
              <w:rPr>
                <w:rFonts w:hint="eastAsia"/>
                <w:color w:val="auto"/>
              </w:rPr>
              <w:t>工作端为带角度勺型。直径≤3.0mm，钳口上翘角度≥35°，长度≥320mm</w:t>
            </w:r>
            <w:r>
              <w:rPr>
                <w:rFonts w:hint="eastAsia"/>
                <w:color w:val="auto"/>
                <w:lang w:eastAsia="zh-CN"/>
              </w:rPr>
              <w:t>，</w:t>
            </w:r>
            <w:r>
              <w:rPr>
                <w:rFonts w:hint="eastAsia"/>
                <w:color w:val="auto"/>
              </w:rPr>
              <w:t>工作端活动的连接方式为榫卯结构</w:t>
            </w:r>
            <w:r>
              <w:rPr>
                <w:rFonts w:hint="eastAsia"/>
                <w:color w:val="auto"/>
                <w:lang w:eastAsia="zh-CN"/>
              </w:rPr>
              <w:t>。</w:t>
            </w:r>
            <w:r>
              <w:rPr>
                <w:rFonts w:hint="eastAsia"/>
                <w:color w:val="auto"/>
                <w:highlight w:val="yellow"/>
                <w:lang w:eastAsia="zh-CN"/>
              </w:rPr>
              <w:t>（</w:t>
            </w:r>
            <w:r>
              <w:rPr>
                <w:rFonts w:hint="eastAsia"/>
                <w:color w:val="auto"/>
                <w:highlight w:val="yellow"/>
                <w:lang w:val="en-US" w:eastAsia="zh-CN"/>
              </w:rPr>
              <w:t>必须满足的参数及要求）</w:t>
            </w:r>
          </w:p>
        </w:tc>
        <w:tc>
          <w:tcPr>
            <w:tcW w:w="1353" w:type="dxa"/>
            <w:noWrap w:val="0"/>
            <w:vAlign w:val="center"/>
          </w:tcPr>
          <w:p w14:paraId="1F3921BF">
            <w:pPr>
              <w:spacing w:line="300" w:lineRule="exact"/>
              <w:jc w:val="center"/>
              <w:rPr>
                <w:rFonts w:hint="eastAsia" w:ascii="Arial" w:hAnsi="Arial" w:cs="Arial"/>
                <w:bCs/>
                <w:color w:val="auto"/>
                <w:sz w:val="20"/>
                <w:szCs w:val="20"/>
              </w:rPr>
            </w:pPr>
            <w:r>
              <w:rPr>
                <w:rFonts w:hint="eastAsia" w:ascii="Arial" w:hAnsi="Arial" w:cs="Arial"/>
                <w:bCs/>
                <w:color w:val="auto"/>
                <w:sz w:val="20"/>
                <w:szCs w:val="20"/>
              </w:rPr>
              <w:t>1把</w:t>
            </w:r>
          </w:p>
        </w:tc>
      </w:tr>
      <w:tr w14:paraId="68A61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0" w:type="dxa"/>
            <w:shd w:val="clear" w:color="auto" w:fill="auto"/>
            <w:noWrap w:val="0"/>
            <w:vAlign w:val="center"/>
          </w:tcPr>
          <w:p w14:paraId="02BFFE89">
            <w:pPr>
              <w:tabs>
                <w:tab w:val="left" w:pos="235"/>
                <w:tab w:val="center" w:pos="351"/>
                <w:tab w:val="right" w:pos="1914"/>
              </w:tabs>
              <w:spacing w:line="320" w:lineRule="exact"/>
              <w:jc w:val="center"/>
              <w:rPr>
                <w:rFonts w:hint="default" w:ascii="Arial" w:hAnsi="Arial" w:cs="Arial" w:eastAsiaTheme="minorEastAsia"/>
                <w:b w:val="0"/>
                <w:bCs/>
                <w:color w:val="auto"/>
                <w:kern w:val="2"/>
                <w:sz w:val="20"/>
                <w:szCs w:val="20"/>
                <w:lang w:val="en-US" w:eastAsia="zh-CN" w:bidi="ar-SA"/>
              </w:rPr>
            </w:pPr>
            <w:r>
              <w:rPr>
                <w:rFonts w:hint="eastAsia" w:ascii="Arial" w:hAnsi="Arial" w:cs="Arial"/>
                <w:b w:val="0"/>
                <w:bCs/>
                <w:color w:val="auto"/>
                <w:sz w:val="20"/>
                <w:szCs w:val="20"/>
                <w:lang w:val="en-US" w:eastAsia="zh-CN"/>
              </w:rPr>
              <w:t>20</w:t>
            </w:r>
          </w:p>
        </w:tc>
        <w:tc>
          <w:tcPr>
            <w:tcW w:w="2200" w:type="dxa"/>
            <w:noWrap w:val="0"/>
            <w:vAlign w:val="center"/>
          </w:tcPr>
          <w:p w14:paraId="6F689443">
            <w:pPr>
              <w:rPr>
                <w:rFonts w:hint="eastAsia" w:ascii="Arial" w:hAnsi="Arial" w:cs="Arial"/>
                <w:color w:val="auto"/>
                <w:sz w:val="20"/>
                <w:szCs w:val="20"/>
              </w:rPr>
            </w:pPr>
            <w:r>
              <w:rPr>
                <w:rFonts w:hint="eastAsia" w:ascii="Arial" w:hAnsi="Calibri" w:cs="Arial"/>
                <w:color w:val="auto"/>
                <w:kern w:val="0"/>
                <w:sz w:val="20"/>
                <w:szCs w:val="20"/>
              </w:rPr>
              <w:t>弧形</w:t>
            </w:r>
            <w:r>
              <w:rPr>
                <w:rFonts w:ascii="Arial" w:hAnsi="Calibri" w:cs="Arial"/>
                <w:color w:val="auto"/>
                <w:kern w:val="0"/>
                <w:sz w:val="20"/>
                <w:szCs w:val="20"/>
              </w:rPr>
              <w:t>抓钳</w:t>
            </w:r>
            <w:r>
              <w:rPr>
                <w:rFonts w:hint="eastAsia" w:ascii="Arial" w:hAnsi="Calibri" w:cs="Arial"/>
                <w:color w:val="auto"/>
                <w:kern w:val="0"/>
                <w:sz w:val="20"/>
                <w:szCs w:val="20"/>
                <w:lang w:eastAsia="zh-CN"/>
              </w:rPr>
              <w:t>（</w:t>
            </w:r>
            <w:r>
              <w:rPr>
                <w:rFonts w:hint="eastAsia" w:ascii="Arial" w:hAnsi="Arial" w:cs="Arial"/>
                <w:b/>
                <w:bCs/>
                <w:color w:val="auto"/>
                <w:kern w:val="0"/>
                <w:sz w:val="20"/>
                <w:szCs w:val="20"/>
              </w:rPr>
              <w:t>榫卯结构</w:t>
            </w:r>
            <w:r>
              <w:rPr>
                <w:rFonts w:hint="eastAsia" w:ascii="Arial" w:hAnsi="Calibri" w:cs="Arial"/>
                <w:color w:val="auto"/>
                <w:kern w:val="0"/>
                <w:sz w:val="20"/>
                <w:szCs w:val="20"/>
                <w:lang w:eastAsia="zh-CN"/>
              </w:rPr>
              <w:t>）</w:t>
            </w:r>
          </w:p>
        </w:tc>
        <w:tc>
          <w:tcPr>
            <w:tcW w:w="4397" w:type="dxa"/>
            <w:noWrap w:val="0"/>
            <w:vAlign w:val="center"/>
          </w:tcPr>
          <w:p w14:paraId="07DDBFBF">
            <w:pPr>
              <w:rPr>
                <w:rFonts w:hint="eastAsia" w:ascii="Arial" w:hAnsi="Calibri" w:eastAsia="宋体" w:cs="Arial"/>
                <w:color w:val="auto"/>
                <w:kern w:val="0"/>
                <w:sz w:val="20"/>
                <w:szCs w:val="20"/>
                <w:lang w:eastAsia="zh-CN"/>
              </w:rPr>
            </w:pPr>
            <w:r>
              <w:rPr>
                <w:rFonts w:hint="eastAsia"/>
                <w:color w:val="auto"/>
              </w:rPr>
              <w:t>工作端为带角度勺型。直径≥3.5mm，钳口上翘角度≥30°，钳口总高度≥4.4mm，长度≥320mm</w:t>
            </w:r>
            <w:r>
              <w:rPr>
                <w:rFonts w:hint="eastAsia"/>
                <w:color w:val="auto"/>
                <w:lang w:eastAsia="zh-CN"/>
              </w:rPr>
              <w:t>，</w:t>
            </w:r>
            <w:r>
              <w:rPr>
                <w:rFonts w:hint="eastAsia"/>
                <w:color w:val="auto"/>
              </w:rPr>
              <w:t>工作端活动的连接方式为榫卯结构</w:t>
            </w:r>
            <w:r>
              <w:rPr>
                <w:rFonts w:hint="eastAsia"/>
                <w:color w:val="auto"/>
                <w:lang w:eastAsia="zh-CN"/>
              </w:rPr>
              <w:t>。</w:t>
            </w:r>
            <w:r>
              <w:rPr>
                <w:rFonts w:hint="eastAsia"/>
                <w:color w:val="auto"/>
              </w:rPr>
              <w:t xml:space="preserve"> </w:t>
            </w:r>
            <w:r>
              <w:rPr>
                <w:rFonts w:hint="eastAsia"/>
                <w:color w:val="auto"/>
                <w:highlight w:val="yellow"/>
                <w:lang w:eastAsia="zh-CN"/>
              </w:rPr>
              <w:t>（</w:t>
            </w:r>
            <w:r>
              <w:rPr>
                <w:rFonts w:hint="eastAsia"/>
                <w:color w:val="auto"/>
                <w:highlight w:val="yellow"/>
                <w:lang w:val="en-US" w:eastAsia="zh-CN"/>
              </w:rPr>
              <w:t>必须满足的参数及要求）</w:t>
            </w:r>
          </w:p>
        </w:tc>
        <w:tc>
          <w:tcPr>
            <w:tcW w:w="1353" w:type="dxa"/>
            <w:noWrap w:val="0"/>
            <w:vAlign w:val="center"/>
          </w:tcPr>
          <w:p w14:paraId="72F2897E">
            <w:pPr>
              <w:spacing w:line="300" w:lineRule="exact"/>
              <w:jc w:val="center"/>
              <w:rPr>
                <w:rFonts w:hint="eastAsia" w:ascii="Arial" w:hAnsi="Arial" w:cs="Arial"/>
                <w:bCs/>
                <w:color w:val="auto"/>
                <w:sz w:val="20"/>
                <w:szCs w:val="20"/>
              </w:rPr>
            </w:pPr>
            <w:r>
              <w:rPr>
                <w:rFonts w:hint="eastAsia" w:ascii="Arial" w:hAnsi="Arial" w:cs="Arial"/>
                <w:bCs/>
                <w:color w:val="auto"/>
                <w:sz w:val="20"/>
                <w:szCs w:val="20"/>
              </w:rPr>
              <w:t>1把</w:t>
            </w:r>
          </w:p>
        </w:tc>
      </w:tr>
      <w:tr w14:paraId="4B5E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0" w:type="dxa"/>
            <w:shd w:val="clear" w:color="auto" w:fill="auto"/>
            <w:noWrap w:val="0"/>
            <w:vAlign w:val="center"/>
          </w:tcPr>
          <w:p w14:paraId="1C5669EB">
            <w:pPr>
              <w:tabs>
                <w:tab w:val="left" w:pos="235"/>
                <w:tab w:val="center" w:pos="351"/>
                <w:tab w:val="right" w:pos="1914"/>
              </w:tabs>
              <w:spacing w:line="320" w:lineRule="exact"/>
              <w:jc w:val="center"/>
              <w:rPr>
                <w:rFonts w:hint="default" w:ascii="Arial" w:hAnsi="Arial" w:cs="Arial" w:eastAsiaTheme="minorEastAsia"/>
                <w:b w:val="0"/>
                <w:bCs/>
                <w:color w:val="auto"/>
                <w:kern w:val="2"/>
                <w:sz w:val="20"/>
                <w:szCs w:val="20"/>
                <w:lang w:val="en-US" w:eastAsia="zh-CN" w:bidi="ar-SA"/>
              </w:rPr>
            </w:pPr>
            <w:r>
              <w:rPr>
                <w:rFonts w:hint="eastAsia" w:ascii="Arial" w:hAnsi="Arial" w:cs="Arial"/>
                <w:b w:val="0"/>
                <w:bCs/>
                <w:color w:val="auto"/>
                <w:sz w:val="20"/>
                <w:szCs w:val="20"/>
                <w:lang w:val="en-US" w:eastAsia="zh-CN"/>
              </w:rPr>
              <w:t>21</w:t>
            </w:r>
          </w:p>
        </w:tc>
        <w:tc>
          <w:tcPr>
            <w:tcW w:w="2200" w:type="dxa"/>
            <w:noWrap w:val="0"/>
            <w:vAlign w:val="center"/>
          </w:tcPr>
          <w:p w14:paraId="34FFE26F">
            <w:pPr>
              <w:ind w:right="420" w:rightChars="0"/>
              <w:rPr>
                <w:rFonts w:hint="eastAsia" w:ascii="Arial" w:hAnsi="Calibri" w:cs="Arial"/>
                <w:color w:val="auto"/>
                <w:kern w:val="0"/>
                <w:sz w:val="20"/>
                <w:szCs w:val="20"/>
              </w:rPr>
            </w:pPr>
            <w:r>
              <w:rPr>
                <w:rFonts w:hint="eastAsia" w:ascii="Arial" w:hAnsi="Arial" w:cs="Arial"/>
                <w:color w:val="auto"/>
                <w:sz w:val="20"/>
                <w:szCs w:val="20"/>
              </w:rPr>
              <w:t>器械灭菌盒</w:t>
            </w:r>
          </w:p>
        </w:tc>
        <w:tc>
          <w:tcPr>
            <w:tcW w:w="4397" w:type="dxa"/>
            <w:noWrap w:val="0"/>
            <w:vAlign w:val="center"/>
          </w:tcPr>
          <w:p w14:paraId="0B366B87">
            <w:pPr>
              <w:ind w:right="420" w:rightChars="0"/>
              <w:rPr>
                <w:rFonts w:hint="default" w:ascii="Arial" w:hAnsi="Arial" w:eastAsia="宋体" w:cs="Arial"/>
                <w:color w:val="auto"/>
                <w:sz w:val="20"/>
                <w:szCs w:val="20"/>
                <w:lang w:val="en-US" w:eastAsia="zh-CN"/>
              </w:rPr>
            </w:pPr>
            <w:r>
              <w:rPr>
                <w:rFonts w:hint="eastAsia" w:ascii="Arial" w:hAnsi="Arial" w:cs="Arial"/>
                <w:color w:val="auto"/>
                <w:sz w:val="20"/>
                <w:szCs w:val="20"/>
                <w:lang w:val="en-US" w:eastAsia="zh-CN"/>
              </w:rPr>
              <w:t>能够完整收纳全部器械，可高温高压消毒</w:t>
            </w:r>
          </w:p>
        </w:tc>
        <w:tc>
          <w:tcPr>
            <w:tcW w:w="1353" w:type="dxa"/>
            <w:noWrap w:val="0"/>
            <w:vAlign w:val="center"/>
          </w:tcPr>
          <w:p w14:paraId="454695FC">
            <w:pPr>
              <w:spacing w:line="300" w:lineRule="exact"/>
              <w:jc w:val="center"/>
              <w:rPr>
                <w:rFonts w:hint="eastAsia" w:ascii="Arial" w:hAnsi="Arial" w:cs="Arial"/>
                <w:bCs/>
                <w:color w:val="auto"/>
                <w:sz w:val="20"/>
                <w:szCs w:val="20"/>
              </w:rPr>
            </w:pPr>
            <w:r>
              <w:rPr>
                <w:rFonts w:hint="eastAsia" w:ascii="Arial" w:hAnsi="Arial" w:cs="Arial"/>
                <w:bCs/>
                <w:color w:val="auto"/>
                <w:sz w:val="20"/>
                <w:szCs w:val="20"/>
              </w:rPr>
              <w:t>1个</w:t>
            </w:r>
          </w:p>
        </w:tc>
      </w:tr>
    </w:tbl>
    <w:p w14:paraId="168D5D0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p>
    <w:p w14:paraId="2CD2E5E8">
      <w:pPr>
        <w:widowControl/>
        <w:numPr>
          <w:ilvl w:val="0"/>
          <w:numId w:val="0"/>
        </w:numPr>
        <w:spacing w:line="360" w:lineRule="auto"/>
        <w:ind w:left="425" w:leftChars="0"/>
        <w:jc w:val="left"/>
        <w:textAlignment w:val="center"/>
        <w:rPr>
          <w:rFonts w:hint="eastAsia" w:ascii="宋体" w:hAnsi="宋体" w:eastAsia="宋体" w:cs="宋体"/>
          <w:b w:val="0"/>
          <w:bCs w:val="0"/>
          <w:sz w:val="24"/>
          <w:szCs w:val="24"/>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55FEA">
    <w:pPr>
      <w:pStyle w:val="7"/>
      <w:pBdr>
        <w:bottom w:val="none" w:color="auto" w:sz="0" w:space="1"/>
      </w:pBdr>
    </w:pPr>
  </w:p>
  <w:p w14:paraId="5A66576F">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044965"/>
    <w:multiLevelType w:val="multilevel"/>
    <w:tmpl w:val="55044965"/>
    <w:lvl w:ilvl="0" w:tentative="0">
      <w:start w:val="1"/>
      <w:numFmt w:val="decimal"/>
      <w:lvlText w:val="%1"/>
      <w:lvlJc w:val="left"/>
      <w:pPr>
        <w:ind w:left="0" w:firstLine="0"/>
      </w:pPr>
      <w:rPr>
        <w:rFonts w:hint="eastAsia"/>
      </w:rPr>
    </w:lvl>
    <w:lvl w:ilvl="1" w:tentative="0">
      <w:start w:val="1"/>
      <w:numFmt w:val="decimalZero"/>
      <w:pStyle w:val="3"/>
      <w:suff w:val="space"/>
      <w:lvlText w:val="%1.%2  "/>
      <w:lvlJc w:val="left"/>
      <w:pPr>
        <w:ind w:left="4962" w:firstLine="0"/>
      </w:pPr>
      <w:rPr>
        <w:rFonts w:hint="eastAsia"/>
        <w:color w:val="1D1B11"/>
      </w:rPr>
    </w:lvl>
    <w:lvl w:ilvl="2" w:tentative="0">
      <w:start w:val="1"/>
      <w:numFmt w:val="decimal"/>
      <w:lvlText w:val="%1.%2.%3"/>
      <w:lvlJc w:val="left"/>
      <w:pPr>
        <w:ind w:left="0" w:firstLine="0"/>
      </w:pPr>
      <w:rPr>
        <w:rFonts w:hint="eastAsia"/>
        <w:color w:val="1D1B11"/>
      </w:rPr>
    </w:lvl>
    <w:lvl w:ilvl="3" w:tentative="0">
      <w:start w:val="1"/>
      <w:numFmt w:val="decimal"/>
      <w:lvlText w:val="%1.%2.%3.%4"/>
      <w:lvlJc w:val="left"/>
      <w:pPr>
        <w:ind w:left="0" w:firstLine="0"/>
      </w:pPr>
      <w:rPr>
        <w:rFonts w:hint="eastAsia"/>
        <w:color w:val="1D1B11"/>
      </w:rPr>
    </w:lvl>
    <w:lvl w:ilvl="4" w:tentative="0">
      <w:start w:val="1"/>
      <w:numFmt w:val="decimal"/>
      <w:lvlText w:val="%1.%2.%3.%4.%5"/>
      <w:lvlJc w:val="left"/>
      <w:pPr>
        <w:ind w:left="0" w:firstLine="0"/>
      </w:pPr>
      <w:rPr>
        <w:rFonts w:hint="eastAsia"/>
        <w:color w:val="1D1B11"/>
      </w:rPr>
    </w:lvl>
    <w:lvl w:ilvl="5" w:tentative="0">
      <w:start w:val="1"/>
      <w:numFmt w:val="decimal"/>
      <w:lvlText w:val="%1.%2.%3.%4.%5.%6"/>
      <w:lvlJc w:val="left"/>
      <w:pPr>
        <w:ind w:left="0" w:firstLine="0"/>
      </w:pPr>
      <w:rPr>
        <w:rFonts w:hint="eastAsia"/>
        <w:color w:val="1D1B11"/>
      </w:rPr>
    </w:lvl>
    <w:lvl w:ilvl="6" w:tentative="0">
      <w:start w:val="1"/>
      <w:numFmt w:val="decimal"/>
      <w:lvlText w:val="%1.%2.%3.%4.%5.%6.%7"/>
      <w:lvlJc w:val="left"/>
      <w:pPr>
        <w:ind w:left="0" w:firstLine="0"/>
      </w:pPr>
      <w:rPr>
        <w:rFonts w:hint="eastAsia"/>
        <w:color w:val="1D1B11"/>
      </w:rPr>
    </w:lvl>
    <w:lvl w:ilvl="7" w:tentative="0">
      <w:start w:val="1"/>
      <w:numFmt w:val="decimal"/>
      <w:lvlText w:val="%1.%2.%3.%4.%5.%6.%7.%8"/>
      <w:lvlJc w:val="left"/>
      <w:pPr>
        <w:ind w:left="0" w:firstLine="0"/>
      </w:pPr>
      <w:rPr>
        <w:rFonts w:hint="eastAsia"/>
        <w:color w:val="1D1B11"/>
      </w:rPr>
    </w:lvl>
    <w:lvl w:ilvl="8" w:tentative="0">
      <w:start w:val="1"/>
      <w:numFmt w:val="decimal"/>
      <w:lvlText w:val="%1.%2.%3.%4.%5.%6.%7.%8.%9"/>
      <w:lvlJc w:val="left"/>
      <w:pPr>
        <w:ind w:left="0" w:firstLine="0"/>
      </w:pPr>
      <w:rPr>
        <w:rFonts w:hint="eastAsia"/>
        <w:color w:val="1D1B1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NhZTdiMDY4YmIwMTJhMDRjN2ZhN2IxNjRlN2E4Y2IifQ=="/>
  </w:docVars>
  <w:rsids>
    <w:rsidRoot w:val="00D8611B"/>
    <w:rsid w:val="0030505D"/>
    <w:rsid w:val="003348C7"/>
    <w:rsid w:val="003C1783"/>
    <w:rsid w:val="004069E7"/>
    <w:rsid w:val="004429CE"/>
    <w:rsid w:val="00493600"/>
    <w:rsid w:val="004D57B1"/>
    <w:rsid w:val="005B328B"/>
    <w:rsid w:val="006234E6"/>
    <w:rsid w:val="008127D0"/>
    <w:rsid w:val="0084359E"/>
    <w:rsid w:val="00880E72"/>
    <w:rsid w:val="00981AB5"/>
    <w:rsid w:val="00B16A0E"/>
    <w:rsid w:val="00C1104F"/>
    <w:rsid w:val="00CE2D05"/>
    <w:rsid w:val="00D8611B"/>
    <w:rsid w:val="00E14DB0"/>
    <w:rsid w:val="023C4182"/>
    <w:rsid w:val="035055C0"/>
    <w:rsid w:val="04C9098C"/>
    <w:rsid w:val="05151463"/>
    <w:rsid w:val="05396246"/>
    <w:rsid w:val="062C1325"/>
    <w:rsid w:val="073A22F8"/>
    <w:rsid w:val="078608E3"/>
    <w:rsid w:val="07B81B6D"/>
    <w:rsid w:val="07E60B27"/>
    <w:rsid w:val="07F14F50"/>
    <w:rsid w:val="0BFE313E"/>
    <w:rsid w:val="0E463ABF"/>
    <w:rsid w:val="10CF5B6E"/>
    <w:rsid w:val="10EC5C5A"/>
    <w:rsid w:val="11830882"/>
    <w:rsid w:val="12E82E96"/>
    <w:rsid w:val="12FB5DA0"/>
    <w:rsid w:val="137151BF"/>
    <w:rsid w:val="1379278A"/>
    <w:rsid w:val="142C2C0E"/>
    <w:rsid w:val="14800488"/>
    <w:rsid w:val="15875F52"/>
    <w:rsid w:val="15E806E1"/>
    <w:rsid w:val="162F2EF2"/>
    <w:rsid w:val="16C44583"/>
    <w:rsid w:val="1AFD55F7"/>
    <w:rsid w:val="1C6A58C9"/>
    <w:rsid w:val="1E3173A3"/>
    <w:rsid w:val="1E944C8E"/>
    <w:rsid w:val="203C5455"/>
    <w:rsid w:val="21AA129F"/>
    <w:rsid w:val="21F02E95"/>
    <w:rsid w:val="23394FD7"/>
    <w:rsid w:val="25BC1E49"/>
    <w:rsid w:val="26C01E86"/>
    <w:rsid w:val="2A8C0727"/>
    <w:rsid w:val="2B316BDF"/>
    <w:rsid w:val="2C2B5431"/>
    <w:rsid w:val="2D446048"/>
    <w:rsid w:val="2D711103"/>
    <w:rsid w:val="2E2319FE"/>
    <w:rsid w:val="2F8817E4"/>
    <w:rsid w:val="314500CD"/>
    <w:rsid w:val="31AB42A8"/>
    <w:rsid w:val="35F941BF"/>
    <w:rsid w:val="37D34534"/>
    <w:rsid w:val="389A1AD2"/>
    <w:rsid w:val="395F289E"/>
    <w:rsid w:val="3BA40065"/>
    <w:rsid w:val="41A64D43"/>
    <w:rsid w:val="41E1690C"/>
    <w:rsid w:val="421E65B4"/>
    <w:rsid w:val="4307060E"/>
    <w:rsid w:val="443A1C83"/>
    <w:rsid w:val="443E0139"/>
    <w:rsid w:val="44E34970"/>
    <w:rsid w:val="46651DB1"/>
    <w:rsid w:val="47AA2BDE"/>
    <w:rsid w:val="49DF7DA8"/>
    <w:rsid w:val="4CB8264B"/>
    <w:rsid w:val="4D16322E"/>
    <w:rsid w:val="4F6168FA"/>
    <w:rsid w:val="507C07EB"/>
    <w:rsid w:val="528C1291"/>
    <w:rsid w:val="52AC28C2"/>
    <w:rsid w:val="53102517"/>
    <w:rsid w:val="56A95510"/>
    <w:rsid w:val="58913E19"/>
    <w:rsid w:val="58AA2E8C"/>
    <w:rsid w:val="5A652BEC"/>
    <w:rsid w:val="5AC86680"/>
    <w:rsid w:val="5B26349D"/>
    <w:rsid w:val="5B9B684D"/>
    <w:rsid w:val="5BE22353"/>
    <w:rsid w:val="5C8F5E7A"/>
    <w:rsid w:val="5D612426"/>
    <w:rsid w:val="5DEA1D56"/>
    <w:rsid w:val="5E3C0093"/>
    <w:rsid w:val="5EBA113D"/>
    <w:rsid w:val="5EED0FE7"/>
    <w:rsid w:val="612B420C"/>
    <w:rsid w:val="61ED495B"/>
    <w:rsid w:val="61F93C46"/>
    <w:rsid w:val="62473119"/>
    <w:rsid w:val="62B40E34"/>
    <w:rsid w:val="6A3F27B5"/>
    <w:rsid w:val="6C5B6498"/>
    <w:rsid w:val="6C9F1202"/>
    <w:rsid w:val="6E893313"/>
    <w:rsid w:val="6F1951F7"/>
    <w:rsid w:val="73A1489D"/>
    <w:rsid w:val="75B01B84"/>
    <w:rsid w:val="769B008A"/>
    <w:rsid w:val="76FF4669"/>
    <w:rsid w:val="77DE74AD"/>
    <w:rsid w:val="79580A93"/>
    <w:rsid w:val="797773A6"/>
    <w:rsid w:val="7A1B7E60"/>
    <w:rsid w:val="7BF250D4"/>
    <w:rsid w:val="7D7D6E98"/>
    <w:rsid w:val="7EEE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1"/>
    <w:pPr>
      <w:spacing w:before="49"/>
      <w:ind w:left="2176" w:right="2451"/>
      <w:jc w:val="center"/>
      <w:outlineLvl w:val="1"/>
    </w:pPr>
    <w:rPr>
      <w:rFonts w:ascii="宋体" w:hAnsi="宋体" w:eastAsia="宋体" w:cs="宋体"/>
      <w:b/>
      <w:bCs/>
      <w:sz w:val="36"/>
      <w:szCs w:val="36"/>
      <w:lang w:val="zh-CN" w:eastAsia="zh-CN" w:bidi="zh-CN"/>
    </w:rPr>
  </w:style>
  <w:style w:type="paragraph" w:styleId="3">
    <w:name w:val="heading 2"/>
    <w:basedOn w:val="4"/>
    <w:next w:val="1"/>
    <w:qFormat/>
    <w:uiPriority w:val="0"/>
    <w:pPr>
      <w:keepNext w:val="0"/>
      <w:keepLines w:val="0"/>
      <w:widowControl w:val="0"/>
      <w:numPr>
        <w:ilvl w:val="1"/>
        <w:numId w:val="1"/>
      </w:numPr>
      <w:tabs>
        <w:tab w:val="left" w:pos="992"/>
      </w:tabs>
      <w:adjustRightInd/>
      <w:spacing w:before="0" w:after="0" w:line="276" w:lineRule="auto"/>
      <w:ind w:left="4961"/>
      <w:outlineLvl w:val="1"/>
    </w:pPr>
    <w:rPr>
      <w:rFonts w:ascii="微软雅黑" w:hAnsi="微软雅黑" w:cs="Arial"/>
      <w:b w:val="0"/>
      <w:bCs w:val="0"/>
      <w:kern w:val="2"/>
      <w:sz w:val="21"/>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1"/>
    <w:rPr>
      <w:rFonts w:ascii="宋体" w:hAnsi="宋体" w:eastAsia="宋体" w:cs="宋体"/>
      <w:sz w:val="28"/>
      <w:szCs w:val="28"/>
      <w:lang w:val="zh-CN" w:eastAsia="zh-CN" w:bidi="zh-CN"/>
    </w:rPr>
  </w:style>
  <w:style w:type="paragraph" w:styleId="6">
    <w:name w:val="footer"/>
    <w:basedOn w:val="1"/>
    <w:link w:val="18"/>
    <w:autoRedefine/>
    <w:semiHidden/>
    <w:unhideWhenUsed/>
    <w:qFormat/>
    <w:uiPriority w:val="99"/>
    <w:pPr>
      <w:tabs>
        <w:tab w:val="center" w:pos="4153"/>
        <w:tab w:val="right" w:pos="8306"/>
      </w:tabs>
      <w:snapToGrid w:val="0"/>
      <w:jc w:val="left"/>
    </w:pPr>
    <w:rPr>
      <w:sz w:val="18"/>
      <w:szCs w:val="18"/>
    </w:rPr>
  </w:style>
  <w:style w:type="paragraph" w:styleId="7">
    <w:name w:val="header"/>
    <w:basedOn w:val="1"/>
    <w:link w:val="1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0"/>
    <w:rPr>
      <w:i/>
    </w:rPr>
  </w:style>
  <w:style w:type="paragraph" w:customStyle="1" w:styleId="14">
    <w:name w:val="首行缩进"/>
    <w:basedOn w:val="1"/>
    <w:qFormat/>
    <w:uiPriority w:val="0"/>
    <w:pPr>
      <w:ind w:firstLine="480" w:firstLineChars="200"/>
    </w:pPr>
  </w:style>
  <w:style w:type="paragraph" w:customStyle="1" w:styleId="15">
    <w:name w:val="表格文字"/>
    <w:basedOn w:val="1"/>
    <w:autoRedefine/>
    <w:qFormat/>
    <w:uiPriority w:val="99"/>
    <w:pPr>
      <w:spacing w:before="25" w:after="25"/>
      <w:jc w:val="left"/>
    </w:pPr>
    <w:rPr>
      <w:bCs/>
      <w:spacing w:val="10"/>
      <w:kern w:val="0"/>
      <w:sz w:val="24"/>
    </w:rPr>
  </w:style>
  <w:style w:type="paragraph" w:customStyle="1" w:styleId="16">
    <w:name w:val="文档正文"/>
    <w:autoRedefine/>
    <w:qFormat/>
    <w:uiPriority w:val="99"/>
    <w:pPr>
      <w:widowControl w:val="0"/>
      <w:autoSpaceDE w:val="0"/>
      <w:autoSpaceDN w:val="0"/>
      <w:adjustRightInd w:val="0"/>
      <w:spacing w:line="480" w:lineRule="atLeast"/>
      <w:ind w:firstLine="567" w:firstLineChars="200"/>
      <w:textAlignment w:val="baseline"/>
    </w:pPr>
    <w:rPr>
      <w:rFonts w:ascii="长城仿宋" w:hAnsi="Calibri" w:eastAsia="宋体" w:cs="Times New Roman"/>
      <w:lang w:val="en-US" w:eastAsia="zh-CN" w:bidi="ar-SA"/>
    </w:rPr>
  </w:style>
  <w:style w:type="character" w:customStyle="1" w:styleId="17">
    <w:name w:val="页眉 字符"/>
    <w:basedOn w:val="12"/>
    <w:link w:val="7"/>
    <w:autoRedefine/>
    <w:semiHidden/>
    <w:qFormat/>
    <w:uiPriority w:val="99"/>
    <w:rPr>
      <w:sz w:val="18"/>
      <w:szCs w:val="18"/>
    </w:rPr>
  </w:style>
  <w:style w:type="character" w:customStyle="1" w:styleId="18">
    <w:name w:val="页脚 字符"/>
    <w:basedOn w:val="12"/>
    <w:link w:val="6"/>
    <w:autoRedefine/>
    <w:semiHidden/>
    <w:qFormat/>
    <w:uiPriority w:val="99"/>
    <w:rPr>
      <w:sz w:val="18"/>
      <w:szCs w:val="18"/>
    </w:rPr>
  </w:style>
  <w:style w:type="paragraph" w:styleId="19">
    <w:name w:val="List Paragraph"/>
    <w:basedOn w:val="1"/>
    <w:autoRedefine/>
    <w:qFormat/>
    <w:uiPriority w:val="1"/>
    <w:pPr>
      <w:ind w:left="400" w:hanging="281"/>
    </w:pPr>
    <w:rPr>
      <w:rFonts w:ascii="宋体" w:hAnsi="宋体" w:eastAsia="宋体" w:cs="宋体"/>
      <w:lang w:val="zh-CN" w:eastAsia="zh-CN" w:bidi="zh-CN"/>
    </w:rPr>
  </w:style>
  <w:style w:type="character" w:customStyle="1" w:styleId="20">
    <w:name w:val="font61"/>
    <w:basedOn w:val="12"/>
    <w:autoRedefine/>
    <w:qFormat/>
    <w:uiPriority w:val="0"/>
    <w:rPr>
      <w:rFonts w:hint="eastAsia" w:ascii="宋体" w:hAnsi="宋体" w:eastAsia="宋体" w:cs="宋体"/>
      <w:b/>
      <w:bCs/>
      <w:color w:val="000000"/>
      <w:sz w:val="28"/>
      <w:szCs w:val="28"/>
      <w:u w:val="none"/>
    </w:rPr>
  </w:style>
  <w:style w:type="paragraph" w:customStyle="1" w:styleId="21">
    <w:name w:val="列出段落1"/>
    <w:basedOn w:val="1"/>
    <w:autoRedefine/>
    <w:qFormat/>
    <w:uiPriority w:val="34"/>
    <w:pPr>
      <w:ind w:firstLine="420" w:firstLineChars="200"/>
    </w:pPr>
  </w:style>
  <w:style w:type="paragraph" w:customStyle="1" w:styleId="22">
    <w:name w:val="p0"/>
    <w:basedOn w:val="1"/>
    <w:qFormat/>
    <w:uiPriority w:val="0"/>
    <w:pPr>
      <w:widowControl/>
    </w:pPr>
    <w:rPr>
      <w:kern w:val="0"/>
      <w:szCs w:val="21"/>
    </w:rPr>
  </w:style>
  <w:style w:type="paragraph" w:customStyle="1" w:styleId="23">
    <w:name w:val="Table Paragraph"/>
    <w:basedOn w:val="1"/>
    <w:qFormat/>
    <w:uiPriority w:val="1"/>
    <w:pPr>
      <w:autoSpaceDE w:val="0"/>
      <w:autoSpaceDN w:val="0"/>
      <w:spacing w:before="22"/>
      <w:ind w:left="114"/>
      <w:jc w:val="left"/>
    </w:pPr>
    <w:rPr>
      <w:rFonts w:ascii="宋体" w:hAnsi="宋体" w:cs="宋体"/>
      <w:kern w:val="0"/>
      <w:sz w:val="22"/>
      <w:szCs w:val="22"/>
    </w:rPr>
  </w:style>
  <w:style w:type="paragraph" w:customStyle="1" w:styleId="24">
    <w:name w:val="Plain Text1"/>
    <w:basedOn w:val="1"/>
    <w:qFormat/>
    <w:uiPriority w:val="0"/>
    <w:rPr>
      <w:rFonts w:ascii="宋体" w:hAnsi="Courier New"/>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901</Words>
  <Characters>1137</Characters>
  <Lines>18</Lines>
  <Paragraphs>5</Paragraphs>
  <TotalTime>29</TotalTime>
  <ScaleCrop>false</ScaleCrop>
  <LinksUpToDate>false</LinksUpToDate>
  <CharactersWithSpaces>1154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2021-08-31T08:39:00Z</dcterms:created>
  <dc:creator>DELL</dc:creator>
  <cp:lastModifiedBy>设备科温</cp:lastModifiedBy>
  <dcterms:modified xsi:type="dcterms:W3CDTF">2024-11-15T02:08:42Z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690A5EBA0EB241A99E1DE54414D2742D</vt:lpwstr>
  </property>
</Properties>
</file>