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6983E">
      <w:pPr>
        <w:pStyle w:val="2"/>
        <w:spacing w:line="420" w:lineRule="exact"/>
        <w:jc w:val="center"/>
        <w:outlineLvl w:val="0"/>
        <w:rPr>
          <w:rFonts w:ascii="仿宋" w:hAnsi="仿宋" w:eastAsia="仿宋" w:cs="仿宋"/>
          <w:b/>
          <w:color w:val="auto"/>
          <w:sz w:val="32"/>
          <w:szCs w:val="32"/>
        </w:rPr>
      </w:pPr>
      <w:bookmarkStart w:id="0" w:name="_Hlk69111820"/>
      <w:r>
        <w:rPr>
          <w:rFonts w:hint="eastAsia" w:ascii="仿宋" w:hAnsi="仿宋" w:eastAsia="仿宋" w:cs="仿宋"/>
          <w:b/>
          <w:color w:val="auto"/>
          <w:sz w:val="32"/>
          <w:szCs w:val="32"/>
        </w:rPr>
        <w:t>评分办法</w:t>
      </w:r>
    </w:p>
    <w:p w14:paraId="54A11807">
      <w:pPr>
        <w:pStyle w:val="2"/>
        <w:spacing w:line="300" w:lineRule="exact"/>
        <w:ind w:firstLine="562" w:firstLineChars="200"/>
        <w:jc w:val="center"/>
        <w:outlineLvl w:val="0"/>
        <w:rPr>
          <w:rFonts w:ascii="仿宋" w:hAnsi="仿宋" w:eastAsia="仿宋" w:cs="仿宋"/>
          <w:b/>
          <w:color w:val="auto"/>
          <w:sz w:val="28"/>
          <w:szCs w:val="28"/>
        </w:rPr>
      </w:pPr>
    </w:p>
    <w:p w14:paraId="53CB2B33">
      <w:pPr>
        <w:pStyle w:val="2"/>
        <w:spacing w:line="300" w:lineRule="exact"/>
        <w:ind w:firstLine="560" w:firstLineChars="200"/>
        <w:outlineLvl w:val="0"/>
        <w:rPr>
          <w:rFonts w:hint="eastAsia" w:ascii="仿宋" w:hAnsi="仿宋" w:eastAsia="仿宋" w:cs="仿宋"/>
          <w:color w:val="auto"/>
          <w:kern w:val="2"/>
          <w:sz w:val="28"/>
          <w:szCs w:val="28"/>
          <w:lang w:val="en-US" w:eastAsia="zh-CN" w:bidi="ar-SA"/>
        </w:rPr>
      </w:pPr>
    </w:p>
    <w:bookmarkEnd w:id="0"/>
    <w:p w14:paraId="4EF6CA7F">
      <w:pPr>
        <w:pStyle w:val="3"/>
        <w:numPr>
          <w:ilvl w:val="0"/>
          <w:numId w:val="1"/>
        </w:numPr>
        <w:spacing w:line="400" w:lineRule="exact"/>
        <w:ind w:firstLine="560" w:firstLineChars="200"/>
        <w:jc w:val="left"/>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zh-CN" w:eastAsia="zh-CN" w:bidi="ar-SA"/>
        </w:rPr>
        <w:t>价格分</w:t>
      </w:r>
      <w:r>
        <w:rPr>
          <w:rFonts w:hint="eastAsia" w:ascii="仿宋" w:hAnsi="仿宋" w:eastAsia="仿宋" w:cs="仿宋"/>
          <w:color w:val="auto"/>
          <w:kern w:val="2"/>
          <w:sz w:val="28"/>
          <w:szCs w:val="28"/>
          <w:lang w:val="en-US" w:eastAsia="zh-CN" w:bidi="ar-SA"/>
        </w:rPr>
        <w:t>………………………………………………………10</w:t>
      </w:r>
      <w:r>
        <w:rPr>
          <w:rFonts w:hint="eastAsia" w:ascii="仿宋" w:hAnsi="仿宋" w:eastAsia="仿宋" w:cs="仿宋"/>
          <w:color w:val="auto"/>
          <w:kern w:val="2"/>
          <w:sz w:val="28"/>
          <w:szCs w:val="28"/>
          <w:lang w:val="zh-CN" w:eastAsia="zh-CN" w:bidi="ar-SA"/>
        </w:rPr>
        <w:t>分</w:t>
      </w:r>
    </w:p>
    <w:p w14:paraId="07272603">
      <w:pPr>
        <w:pStyle w:val="3"/>
        <w:spacing w:line="400" w:lineRule="exact"/>
        <w:ind w:firstLine="560" w:firstLineChars="20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（1）</w:t>
      </w:r>
      <w:r>
        <w:rPr>
          <w:rFonts w:hint="eastAsia" w:ascii="仿宋" w:hAnsi="仿宋" w:eastAsia="仿宋" w:cs="仿宋"/>
          <w:color w:val="auto"/>
          <w:kern w:val="2"/>
          <w:sz w:val="28"/>
          <w:szCs w:val="28"/>
          <w:lang w:val="en-US" w:eastAsia="zh-CN" w:bidi="ar-SA"/>
        </w:rPr>
        <w:t>以进入详评的且最后报价最低的投标人的价格为评标基准价，</w:t>
      </w:r>
      <w:r>
        <w:rPr>
          <w:rFonts w:hint="eastAsia" w:ascii="仿宋" w:hAnsi="仿宋" w:eastAsia="仿宋" w:cs="仿宋"/>
          <w:color w:val="auto"/>
          <w:kern w:val="2"/>
          <w:sz w:val="28"/>
          <w:szCs w:val="28"/>
          <w:lang w:val="zh-CN" w:eastAsia="zh-CN" w:bidi="ar-SA"/>
        </w:rPr>
        <w:t>其价格分为标准分满分。</w:t>
      </w:r>
    </w:p>
    <w:p w14:paraId="3A6E343B">
      <w:pPr>
        <w:pStyle w:val="3"/>
        <w:spacing w:line="400" w:lineRule="exact"/>
        <w:ind w:firstLine="560" w:firstLineChars="20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（2）价格分计算公式：</w:t>
      </w:r>
    </w:p>
    <w:p w14:paraId="0D138BDE">
      <w:pPr>
        <w:pStyle w:val="3"/>
        <w:spacing w:line="400" w:lineRule="exact"/>
        <w:ind w:firstLine="560" w:firstLineChars="20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 xml:space="preserve">                             评审基准价</w:t>
      </w:r>
    </w:p>
    <w:p w14:paraId="573E09DB">
      <w:pPr>
        <w:pStyle w:val="3"/>
        <w:spacing w:line="400" w:lineRule="exact"/>
        <w:ind w:firstLine="560" w:firstLineChars="20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某有效投标人价格分= -------------------------×</w:t>
      </w:r>
      <w:r>
        <w:rPr>
          <w:rFonts w:hint="eastAsia" w:ascii="仿宋" w:hAnsi="仿宋" w:eastAsia="仿宋" w:cs="仿宋"/>
          <w:color w:val="auto"/>
          <w:kern w:val="2"/>
          <w:sz w:val="28"/>
          <w:szCs w:val="28"/>
          <w:lang w:val="en-US" w:eastAsia="zh-CN" w:bidi="ar-SA"/>
        </w:rPr>
        <w:t>10</w:t>
      </w:r>
      <w:r>
        <w:rPr>
          <w:rFonts w:hint="eastAsia" w:ascii="仿宋" w:hAnsi="仿宋" w:eastAsia="仿宋" w:cs="仿宋"/>
          <w:color w:val="auto"/>
          <w:kern w:val="2"/>
          <w:sz w:val="28"/>
          <w:szCs w:val="28"/>
          <w:lang w:val="zh-CN" w:eastAsia="zh-CN" w:bidi="ar-SA"/>
        </w:rPr>
        <w:t>分</w:t>
      </w:r>
    </w:p>
    <w:p w14:paraId="22C75C23">
      <w:pPr>
        <w:pStyle w:val="3"/>
        <w:spacing w:line="400" w:lineRule="exact"/>
        <w:ind w:firstLine="560" w:firstLineChars="20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 xml:space="preserve">                           某投标人投标报价</w:t>
      </w:r>
    </w:p>
    <w:p w14:paraId="77051EB8">
      <w:pPr>
        <w:pStyle w:val="3"/>
        <w:spacing w:line="400" w:lineRule="exact"/>
        <w:ind w:firstLine="560" w:firstLineChars="200"/>
        <w:jc w:val="left"/>
        <w:textAlignment w:val="baseline"/>
        <w:rPr>
          <w:rFonts w:hint="eastAsia" w:ascii="仿宋" w:hAnsi="仿宋" w:eastAsia="仿宋" w:cs="仿宋"/>
          <w:color w:val="auto"/>
          <w:kern w:val="2"/>
          <w:sz w:val="28"/>
          <w:szCs w:val="28"/>
          <w:lang w:val="zh-CN" w:eastAsia="zh-CN" w:bidi="ar-SA"/>
        </w:rPr>
      </w:pPr>
    </w:p>
    <w:p w14:paraId="4B4757A4">
      <w:pPr>
        <w:pStyle w:val="3"/>
        <w:numPr>
          <w:ilvl w:val="0"/>
          <w:numId w:val="1"/>
        </w:numPr>
        <w:spacing w:line="400" w:lineRule="exact"/>
        <w:ind w:left="0" w:leftChars="0" w:firstLine="560" w:firstLineChars="200"/>
        <w:jc w:val="left"/>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设计方案分</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15分</w:t>
      </w:r>
    </w:p>
    <w:p w14:paraId="44735272">
      <w:pPr>
        <w:pStyle w:val="3"/>
        <w:spacing w:line="400" w:lineRule="exact"/>
        <w:ind w:firstLine="560" w:firstLineChars="200"/>
        <w:jc w:val="left"/>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一档（5分）：符合设计要求及设计规范，有平面设计图，可识别性、可读性、一体性一般，专业设计完整性欠缺；对本项目的整体设计方案技术路线一般，创新性一般，可操作性一般。</w:t>
      </w:r>
    </w:p>
    <w:p w14:paraId="1B6255BA">
      <w:pPr>
        <w:pStyle w:val="3"/>
        <w:spacing w:line="400" w:lineRule="exact"/>
        <w:ind w:firstLine="560" w:firstLineChars="200"/>
        <w:jc w:val="left"/>
        <w:textAlignment w:val="baseline"/>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二档（10分）：符合设计要求及设计规范，有平面设计图、效果图，可识别性、可读性、一体性一般，专业设计完整性一般；对本项目的整体设计方案技术路线清晰，思路合理，创新性较强，可操作性较强。</w:t>
      </w:r>
      <w:bookmarkStart w:id="1" w:name="_GoBack"/>
      <w:bookmarkEnd w:id="1"/>
    </w:p>
    <w:p w14:paraId="5FCE3430">
      <w:pPr>
        <w:pStyle w:val="3"/>
        <w:spacing w:line="400" w:lineRule="exact"/>
        <w:ind w:firstLine="560" w:firstLineChars="200"/>
        <w:jc w:val="left"/>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档（15分）：符合设计要求及设计规范，有平面设计图、效果图、施工图，可识别性、可读性、一体性好，对本项目的整体设计方案技术路线清晰，专业设计完整性周密，思路合理，创新性非常强，安装稳定性很好，可操作性强，编制工作有详细时间安排且计划周密，能有力保证按承诺工期完成任务。</w:t>
      </w:r>
    </w:p>
    <w:p w14:paraId="28D9E347">
      <w:pPr>
        <w:spacing w:line="400" w:lineRule="exact"/>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注：投标人未提供“设计方案”的，此项不得分。</w:t>
      </w:r>
    </w:p>
    <w:p w14:paraId="4076887A">
      <w:pPr>
        <w:spacing w:line="400" w:lineRule="exact"/>
        <w:textAlignment w:val="baseline"/>
        <w:rPr>
          <w:rFonts w:hint="eastAsia" w:ascii="仿宋" w:hAnsi="仿宋" w:eastAsia="仿宋" w:cs="仿宋"/>
          <w:b/>
          <w:bCs/>
          <w:color w:val="auto"/>
          <w:kern w:val="2"/>
          <w:sz w:val="28"/>
          <w:szCs w:val="28"/>
          <w:lang w:val="en-US" w:eastAsia="zh-CN" w:bidi="ar-SA"/>
        </w:rPr>
      </w:pPr>
    </w:p>
    <w:p w14:paraId="4410FFC7">
      <w:pPr>
        <w:pStyle w:val="3"/>
        <w:numPr>
          <w:ilvl w:val="0"/>
          <w:numId w:val="1"/>
        </w:numPr>
        <w:spacing w:line="400" w:lineRule="exact"/>
        <w:ind w:left="0" w:leftChars="0" w:firstLine="560" w:firstLineChars="20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设计项目管理方案…………………………………………</w:t>
      </w:r>
      <w:r>
        <w:rPr>
          <w:rFonts w:hint="eastAsia" w:ascii="仿宋" w:hAnsi="仿宋" w:eastAsia="仿宋" w:cs="仿宋"/>
          <w:color w:val="auto"/>
          <w:kern w:val="2"/>
          <w:sz w:val="28"/>
          <w:szCs w:val="28"/>
          <w:lang w:val="en-US" w:eastAsia="zh-CN" w:bidi="ar-SA"/>
        </w:rPr>
        <w:t>10</w:t>
      </w:r>
      <w:r>
        <w:rPr>
          <w:rFonts w:hint="eastAsia" w:ascii="仿宋" w:hAnsi="仿宋" w:eastAsia="仿宋" w:cs="仿宋"/>
          <w:color w:val="auto"/>
          <w:kern w:val="2"/>
          <w:sz w:val="28"/>
          <w:szCs w:val="28"/>
          <w:lang w:val="zh-CN" w:eastAsia="zh-CN" w:bidi="ar-SA"/>
        </w:rPr>
        <w:t>分</w:t>
      </w:r>
    </w:p>
    <w:p w14:paraId="764AE088">
      <w:pPr>
        <w:pStyle w:val="3"/>
        <w:spacing w:line="400" w:lineRule="exact"/>
        <w:ind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kern w:val="2"/>
          <w:sz w:val="28"/>
          <w:szCs w:val="28"/>
          <w:lang w:val="zh-CN" w:eastAsia="zh-CN" w:bidi="ar-SA"/>
        </w:rPr>
        <w:t>一档（</w:t>
      </w:r>
      <w:r>
        <w:rPr>
          <w:rFonts w:hint="eastAsia" w:ascii="仿宋" w:hAnsi="仿宋" w:eastAsia="仿宋" w:cs="仿宋"/>
          <w:color w:val="auto"/>
          <w:kern w:val="2"/>
          <w:sz w:val="28"/>
          <w:szCs w:val="28"/>
          <w:lang w:val="en-US" w:eastAsia="zh-CN" w:bidi="ar-SA"/>
        </w:rPr>
        <w:t>3</w:t>
      </w:r>
      <w:r>
        <w:rPr>
          <w:rFonts w:hint="eastAsia" w:ascii="仿宋" w:hAnsi="仿宋" w:eastAsia="仿宋" w:cs="仿宋"/>
          <w:color w:val="auto"/>
          <w:kern w:val="2"/>
          <w:sz w:val="28"/>
          <w:szCs w:val="28"/>
          <w:lang w:val="zh-CN" w:eastAsia="zh-CN" w:bidi="ar-SA"/>
        </w:rPr>
        <w:t>分）：磋商供应商提供有项目管理</w:t>
      </w:r>
      <w:r>
        <w:rPr>
          <w:rFonts w:hint="eastAsia" w:ascii="仿宋" w:hAnsi="仿宋" w:eastAsia="仿宋" w:cs="仿宋"/>
          <w:color w:val="auto"/>
          <w:sz w:val="28"/>
          <w:szCs w:val="28"/>
          <w:shd w:val="clear" w:color="auto" w:fill="FFFFFF"/>
          <w:lang w:val="zh-CN"/>
        </w:rPr>
        <w:t>范围、工作内容等内容描述简单，符合项目实际管理需求；</w:t>
      </w:r>
    </w:p>
    <w:p w14:paraId="732EB6A5">
      <w:pPr>
        <w:pStyle w:val="3"/>
        <w:spacing w:line="400" w:lineRule="exact"/>
        <w:ind w:firstLine="560" w:firstLineChars="200"/>
        <w:jc w:val="left"/>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zh-CN"/>
        </w:rPr>
        <w:t>二档（</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lang w:val="zh-CN"/>
        </w:rPr>
        <w:t>分）：在一档的基础上，磋商供应商提供有组织管理、合同管理等内容描述清晰、完整、合理；</w:t>
      </w:r>
    </w:p>
    <w:p w14:paraId="780906F0">
      <w:pPr>
        <w:pStyle w:val="3"/>
        <w:spacing w:line="400" w:lineRule="exact"/>
        <w:ind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三档（</w:t>
      </w:r>
      <w:r>
        <w:rPr>
          <w:rFonts w:hint="eastAsia" w:ascii="仿宋" w:hAnsi="仿宋" w:eastAsia="仿宋" w:cs="仿宋"/>
          <w:color w:val="auto"/>
          <w:sz w:val="28"/>
          <w:szCs w:val="28"/>
          <w:shd w:val="clear" w:color="auto" w:fill="FFFFFF"/>
          <w:lang w:val="en-US" w:eastAsia="zh-CN"/>
        </w:rPr>
        <w:t>10</w:t>
      </w:r>
      <w:r>
        <w:rPr>
          <w:rFonts w:hint="eastAsia" w:ascii="仿宋" w:hAnsi="仿宋" w:eastAsia="仿宋" w:cs="仿宋"/>
          <w:color w:val="auto"/>
          <w:sz w:val="28"/>
          <w:szCs w:val="28"/>
          <w:shd w:val="clear" w:color="auto" w:fill="FFFFFF"/>
          <w:lang w:val="zh-CN"/>
        </w:rPr>
        <w:t>分）：在二档的基础上，磋商供应商提供有沟通管理、风险管理等内容描述详细全面、针对性强、具备可行性、可靠性。</w:t>
      </w:r>
    </w:p>
    <w:p w14:paraId="7A2561BD">
      <w:pPr>
        <w:spacing w:line="400" w:lineRule="exact"/>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注：投标人未提供“</w:t>
      </w:r>
      <w:r>
        <w:rPr>
          <w:rFonts w:hint="eastAsia" w:ascii="仿宋" w:hAnsi="仿宋" w:eastAsia="仿宋" w:cs="仿宋"/>
          <w:b/>
          <w:bCs/>
          <w:color w:val="auto"/>
          <w:sz w:val="28"/>
          <w:szCs w:val="28"/>
          <w:shd w:val="clear" w:color="auto" w:fill="FFFFFF"/>
          <w:lang w:val="zh-CN"/>
        </w:rPr>
        <w:t>设计项目管理方案</w:t>
      </w:r>
      <w:r>
        <w:rPr>
          <w:rFonts w:hint="eastAsia" w:ascii="仿宋" w:hAnsi="仿宋" w:eastAsia="仿宋" w:cs="仿宋"/>
          <w:b/>
          <w:bCs/>
          <w:color w:val="auto"/>
          <w:sz w:val="28"/>
          <w:szCs w:val="28"/>
        </w:rPr>
        <w:t>”的，此项不得分。</w:t>
      </w:r>
    </w:p>
    <w:p w14:paraId="02265A05">
      <w:pPr>
        <w:spacing w:line="400" w:lineRule="exact"/>
        <w:textAlignment w:val="baseline"/>
        <w:rPr>
          <w:rFonts w:hint="eastAsia" w:ascii="仿宋" w:hAnsi="仿宋" w:eastAsia="仿宋" w:cs="仿宋"/>
          <w:b/>
          <w:bCs/>
          <w:color w:val="auto"/>
          <w:sz w:val="28"/>
          <w:szCs w:val="28"/>
          <w:lang w:val="zh-CN"/>
        </w:rPr>
      </w:pPr>
    </w:p>
    <w:p w14:paraId="6CD2CBBD">
      <w:pPr>
        <w:pStyle w:val="3"/>
        <w:numPr>
          <w:ilvl w:val="0"/>
          <w:numId w:val="1"/>
        </w:numPr>
        <w:spacing w:line="400" w:lineRule="exact"/>
        <w:ind w:left="0" w:leftChars="0"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项目组织机构及人员配备分………………………………</w:t>
      </w:r>
      <w:r>
        <w:rPr>
          <w:rFonts w:hint="eastAsia" w:ascii="仿宋" w:hAnsi="仿宋" w:eastAsia="仿宋" w:cs="仿宋"/>
          <w:color w:val="auto"/>
          <w:sz w:val="28"/>
          <w:szCs w:val="28"/>
          <w:shd w:val="clear" w:color="auto" w:fill="FFFFFF"/>
        </w:rPr>
        <w:t>1</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lang w:val="zh-CN"/>
        </w:rPr>
        <w:t>分</w:t>
      </w:r>
    </w:p>
    <w:p w14:paraId="728B4460">
      <w:pPr>
        <w:pStyle w:val="3"/>
        <w:spacing w:line="400" w:lineRule="exact"/>
        <w:ind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一档（</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lang w:val="zh-CN"/>
        </w:rPr>
        <w:t>分）：项目组织机构和人员配备基本齐全，没有提出明确的管理制度或管理制度不清晰。配备项目组人员少于</w:t>
      </w:r>
      <w:r>
        <w:rPr>
          <w:rFonts w:hint="eastAsia" w:ascii="仿宋" w:hAnsi="仿宋" w:eastAsia="仿宋" w:cs="仿宋"/>
          <w:color w:val="auto"/>
          <w:sz w:val="28"/>
          <w:szCs w:val="28"/>
          <w:shd w:val="clear" w:color="auto" w:fill="FFFFFF"/>
          <w:lang w:val="en-US" w:eastAsia="zh-CN"/>
        </w:rPr>
        <w:t>5人且资质一般；</w:t>
      </w:r>
      <w:r>
        <w:rPr>
          <w:rFonts w:hint="eastAsia" w:ascii="仿宋" w:hAnsi="仿宋" w:eastAsia="仿宋" w:cs="仿宋"/>
          <w:color w:val="auto"/>
          <w:sz w:val="28"/>
          <w:szCs w:val="28"/>
          <w:shd w:val="clear" w:color="auto" w:fill="FFFFFF"/>
          <w:lang w:val="zh-CN"/>
        </w:rPr>
        <w:t>（提供近3个月内社保证明）</w:t>
      </w:r>
    </w:p>
    <w:p w14:paraId="6785CB45">
      <w:pPr>
        <w:pStyle w:val="3"/>
        <w:spacing w:line="400" w:lineRule="exact"/>
        <w:ind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二档（</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lang w:val="zh-CN"/>
        </w:rPr>
        <w:t>分）：项目组织机构和人员配备较齐全，有管理制度，包括岗位职责、工作流程等，但管理架构不够清晰。配备项目组人员</w:t>
      </w:r>
      <w:r>
        <w:rPr>
          <w:rFonts w:hint="eastAsia" w:ascii="仿宋" w:hAnsi="仿宋" w:eastAsia="仿宋" w:cs="仿宋"/>
          <w:color w:val="auto"/>
          <w:sz w:val="28"/>
          <w:szCs w:val="28"/>
          <w:shd w:val="clear" w:color="auto" w:fill="FFFFFF"/>
          <w:lang w:val="en-US" w:eastAsia="zh-CN"/>
        </w:rPr>
        <w:t>8人，能承担平面设计创作能力，项目团队人员较稳定，主要负责人及团队成员经验较好，专业能力较强</w:t>
      </w:r>
      <w:r>
        <w:rPr>
          <w:rFonts w:hint="eastAsia" w:ascii="仿宋" w:hAnsi="仿宋" w:eastAsia="仿宋" w:cs="仿宋"/>
          <w:color w:val="auto"/>
          <w:sz w:val="28"/>
          <w:szCs w:val="28"/>
          <w:shd w:val="clear" w:color="auto" w:fill="FFFFFF"/>
          <w:lang w:val="zh-CN"/>
        </w:rPr>
        <w:t>（提供近3个月内社保证明）</w:t>
      </w:r>
    </w:p>
    <w:p w14:paraId="68E0C21B">
      <w:pPr>
        <w:pStyle w:val="3"/>
        <w:spacing w:line="400" w:lineRule="exact"/>
        <w:ind w:firstLine="560" w:firstLineChars="200"/>
        <w:jc w:val="left"/>
        <w:textAlignment w:val="baseline"/>
        <w:rPr>
          <w:rFonts w:hint="eastAsia"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三档（</w:t>
      </w:r>
      <w:r>
        <w:rPr>
          <w:rFonts w:hint="eastAsia" w:ascii="仿宋" w:hAnsi="仿宋" w:eastAsia="仿宋" w:cs="仿宋"/>
          <w:color w:val="auto"/>
          <w:sz w:val="28"/>
          <w:szCs w:val="28"/>
          <w:shd w:val="clear" w:color="auto" w:fill="FFFFFF"/>
        </w:rPr>
        <w:t>1</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lang w:val="zh-CN"/>
        </w:rPr>
        <w:t>分）：项目组织机构和人员配备齐全，具有健全合理的</w:t>
      </w:r>
    </w:p>
    <w:p w14:paraId="6F319174">
      <w:pPr>
        <w:pStyle w:val="3"/>
        <w:spacing w:line="400" w:lineRule="exact"/>
        <w:ind w:left="0" w:leftChars="0" w:firstLine="0" w:firstLineChars="0"/>
        <w:jc w:val="left"/>
        <w:textAlignment w:val="baseline"/>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sz w:val="28"/>
          <w:szCs w:val="28"/>
          <w:shd w:val="clear" w:color="auto" w:fill="FFFFFF"/>
          <w:lang w:val="zh-CN"/>
        </w:rPr>
        <w:t>管理制度、人员配置计划、岗位职责、工作流程等设置合理，符合本项目实际需求，管理架构清晰。至少配备</w:t>
      </w:r>
      <w:r>
        <w:rPr>
          <w:rFonts w:hint="eastAsia" w:ascii="仿宋" w:hAnsi="仿宋" w:eastAsia="仿宋" w:cs="仿宋"/>
          <w:color w:val="auto"/>
          <w:sz w:val="28"/>
          <w:szCs w:val="28"/>
          <w:shd w:val="clear" w:color="auto" w:fill="FFFFFF"/>
          <w:lang w:val="en-US" w:eastAsia="zh-CN"/>
        </w:rPr>
        <w:t>8</w:t>
      </w:r>
      <w:r>
        <w:rPr>
          <w:rFonts w:hint="eastAsia" w:ascii="仿宋" w:hAnsi="仿宋" w:eastAsia="仿宋" w:cs="仿宋"/>
          <w:color w:val="auto"/>
          <w:sz w:val="28"/>
          <w:szCs w:val="28"/>
          <w:shd w:val="clear" w:color="auto" w:fill="FFFFFF"/>
          <w:lang w:val="zh-CN"/>
        </w:rPr>
        <w:t>名项目组人员，能承担平面、空间等创意创作能力（需提供学历学位、证书资质或荣誉证书、承担案例等佐证）。项目团队人员稳定，主要负责人员及团队成员具有丰富的专业能力及实施经验</w:t>
      </w:r>
      <w:r>
        <w:rPr>
          <w:rFonts w:hint="eastAsia" w:ascii="仿宋" w:hAnsi="仿宋" w:eastAsia="仿宋" w:cs="仿宋"/>
          <w:color w:val="auto"/>
          <w:kern w:val="2"/>
          <w:sz w:val="28"/>
          <w:szCs w:val="28"/>
          <w:lang w:val="zh-CN" w:eastAsia="zh-CN" w:bidi="ar-SA"/>
        </w:rPr>
        <w:t>（提供近3个月内社保证明）</w:t>
      </w:r>
    </w:p>
    <w:p w14:paraId="2E3891EC">
      <w:pPr>
        <w:pStyle w:val="3"/>
        <w:spacing w:line="400" w:lineRule="exact"/>
        <w:ind w:firstLine="0"/>
        <w:jc w:val="left"/>
        <w:textAlignment w:val="baseline"/>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shd w:val="clear" w:color="auto" w:fill="FFFFFF"/>
          <w:lang w:val="zh-CN"/>
        </w:rPr>
        <w:t>注：</w:t>
      </w:r>
      <w:r>
        <w:rPr>
          <w:rFonts w:hint="eastAsia" w:ascii="仿宋" w:hAnsi="仿宋" w:eastAsia="仿宋" w:cs="仿宋"/>
          <w:b/>
          <w:bCs/>
          <w:color w:val="auto"/>
          <w:sz w:val="28"/>
          <w:szCs w:val="28"/>
          <w:lang w:val="zh-CN"/>
        </w:rPr>
        <w:t>须提供上述人员相关证书复印件及供应商处为其缴纳近半年连续三个月的社会保险参保缴费证明文件，否则不得分。</w:t>
      </w:r>
    </w:p>
    <w:p w14:paraId="53DE74AA">
      <w:pPr>
        <w:pStyle w:val="3"/>
        <w:spacing w:line="400" w:lineRule="exact"/>
        <w:ind w:firstLine="0"/>
        <w:jc w:val="left"/>
        <w:textAlignment w:val="baseline"/>
        <w:rPr>
          <w:rFonts w:hint="eastAsia" w:ascii="仿宋" w:hAnsi="仿宋" w:eastAsia="仿宋" w:cs="仿宋"/>
          <w:b/>
          <w:bCs/>
          <w:color w:val="auto"/>
          <w:sz w:val="28"/>
          <w:szCs w:val="28"/>
          <w:lang w:val="zh-CN"/>
        </w:rPr>
      </w:pPr>
    </w:p>
    <w:p w14:paraId="74525B58">
      <w:pPr>
        <w:numPr>
          <w:ilvl w:val="0"/>
          <w:numId w:val="1"/>
        </w:numPr>
        <w:spacing w:line="400" w:lineRule="exact"/>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项目进度和质量保障措施</w:t>
      </w:r>
      <w:r>
        <w:rPr>
          <w:rFonts w:hint="eastAsia" w:ascii="仿宋" w:hAnsi="仿宋" w:eastAsia="仿宋" w:cs="仿宋"/>
          <w:color w:val="auto"/>
          <w:sz w:val="28"/>
          <w:szCs w:val="28"/>
          <w:shd w:val="clear" w:color="auto" w:fill="FFFFFF"/>
          <w:lang w:val="zh-CN"/>
        </w:rPr>
        <w:t>…………………………………</w:t>
      </w:r>
      <w:r>
        <w:rPr>
          <w:rFonts w:hint="eastAsia" w:ascii="仿宋" w:hAnsi="仿宋" w:eastAsia="仿宋" w:cs="仿宋"/>
          <w:color w:val="auto"/>
          <w:sz w:val="28"/>
          <w:szCs w:val="28"/>
        </w:rPr>
        <w:t>15分</w:t>
      </w:r>
    </w:p>
    <w:p w14:paraId="7E7C69C7">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一档（5分）：项目进度和质量保障措施内容简单,可行性及针对性差。</w:t>
      </w:r>
    </w:p>
    <w:p w14:paraId="05719012">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二档（10分）：投标人有简单的进度和质量管理制度和措施，能基本保证项目进度和质量要求。</w:t>
      </w:r>
    </w:p>
    <w:p w14:paraId="3EF29612">
      <w:pPr>
        <w:spacing w:line="400" w:lineRule="exact"/>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三档（15分）：投标人有明确可行的进度和质量管理制度和措施，措施内容完善具体、科学合理、有针对性，可行性强，能有效保证项目进度和质量要求。</w:t>
      </w:r>
    </w:p>
    <w:p w14:paraId="0014D979">
      <w:pPr>
        <w:spacing w:line="400" w:lineRule="exact"/>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注：投标人未提供“项目进度和质量保障措施”的，此项不得分。</w:t>
      </w:r>
    </w:p>
    <w:p w14:paraId="60AC5F20">
      <w:pPr>
        <w:spacing w:line="400" w:lineRule="exact"/>
        <w:textAlignment w:val="baseline"/>
        <w:rPr>
          <w:rFonts w:hint="eastAsia" w:ascii="仿宋" w:hAnsi="仿宋" w:eastAsia="仿宋" w:cs="仿宋"/>
          <w:b/>
          <w:bCs/>
          <w:color w:val="auto"/>
          <w:sz w:val="28"/>
          <w:szCs w:val="28"/>
          <w:lang w:val="zh-CN"/>
        </w:rPr>
      </w:pPr>
    </w:p>
    <w:p w14:paraId="5AC67D82">
      <w:pPr>
        <w:pStyle w:val="3"/>
        <w:numPr>
          <w:ilvl w:val="0"/>
          <w:numId w:val="1"/>
        </w:numPr>
        <w:tabs>
          <w:tab w:val="right" w:pos="7746"/>
        </w:tabs>
        <w:spacing w:line="400" w:lineRule="exact"/>
        <w:ind w:left="0" w:leftChars="0"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硬件配套设施………………………………………………</w:t>
      </w:r>
      <w:r>
        <w:rPr>
          <w:rFonts w:hint="eastAsia" w:ascii="仿宋" w:hAnsi="仿宋" w:eastAsia="仿宋" w:cs="仿宋"/>
          <w:color w:val="auto"/>
          <w:sz w:val="28"/>
          <w:szCs w:val="28"/>
          <w:shd w:val="clear" w:color="auto" w:fill="FFFFFF"/>
        </w:rPr>
        <w:t>1</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lang w:val="zh-CN"/>
        </w:rPr>
        <w:t>分</w:t>
      </w:r>
    </w:p>
    <w:p w14:paraId="36B15564">
      <w:pPr>
        <w:pStyle w:val="3"/>
        <w:spacing w:line="400" w:lineRule="exact"/>
        <w:ind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rPr>
        <w:t>一档（</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分）</w:t>
      </w:r>
      <w:r>
        <w:rPr>
          <w:rFonts w:hint="eastAsia" w:ascii="仿宋" w:hAnsi="仿宋" w:eastAsia="仿宋" w:cs="仿宋"/>
          <w:color w:val="auto"/>
          <w:sz w:val="28"/>
          <w:szCs w:val="28"/>
          <w:shd w:val="clear" w:color="auto" w:fill="FFFFFF"/>
          <w:lang w:val="zh-CN"/>
        </w:rPr>
        <w:t>服务配套较差或者没有配套。</w:t>
      </w:r>
    </w:p>
    <w:p w14:paraId="0E08CBDD">
      <w:pPr>
        <w:pStyle w:val="3"/>
        <w:spacing w:line="400" w:lineRule="exact"/>
        <w:ind w:firstLine="560" w:firstLineChars="200"/>
        <w:jc w:val="left"/>
        <w:textAlignment w:val="baseline"/>
        <w:rPr>
          <w:rFonts w:hint="eastAsia" w:ascii="仿宋" w:hAnsi="仿宋" w:eastAsia="仿宋" w:cs="仿宋"/>
          <w:color w:val="auto"/>
          <w:sz w:val="28"/>
          <w:szCs w:val="28"/>
          <w:shd w:val="clear" w:color="auto" w:fill="FFFFFF"/>
          <w:lang w:val="zh-CN"/>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档（</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分）</w:t>
      </w:r>
      <w:r>
        <w:rPr>
          <w:rFonts w:hint="eastAsia" w:ascii="仿宋" w:hAnsi="仿宋" w:eastAsia="仿宋" w:cs="仿宋"/>
          <w:color w:val="auto"/>
          <w:sz w:val="28"/>
          <w:szCs w:val="28"/>
          <w:shd w:val="clear" w:color="auto" w:fill="FFFFFF"/>
          <w:lang w:val="zh-CN"/>
        </w:rPr>
        <w:t>配套设施一般，设计制作场所管理较好，较为整洁，工作人员工作较为有序。</w:t>
      </w:r>
    </w:p>
    <w:p w14:paraId="03A939E1">
      <w:pPr>
        <w:pStyle w:val="3"/>
        <w:spacing w:line="400" w:lineRule="exact"/>
        <w:ind w:firstLine="560" w:firstLineChars="200"/>
        <w:jc w:val="left"/>
        <w:textAlignment w:val="baseline"/>
        <w:rPr>
          <w:rFonts w:hint="eastAsia" w:ascii="仿宋" w:hAnsi="仿宋" w:eastAsia="仿宋" w:cs="仿宋"/>
          <w:color w:val="auto"/>
          <w:sz w:val="28"/>
          <w:szCs w:val="28"/>
          <w:shd w:val="clear" w:color="auto" w:fill="FFFFFF"/>
          <w:lang w:val="zh-CN"/>
        </w:rPr>
      </w:pPr>
      <w:r>
        <w:rPr>
          <w:rFonts w:hint="eastAsia" w:ascii="仿宋" w:hAnsi="仿宋" w:eastAsia="仿宋" w:cs="仿宋"/>
          <w:color w:val="auto"/>
          <w:sz w:val="28"/>
          <w:szCs w:val="28"/>
        </w:rPr>
        <w:t>三档（1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分）</w:t>
      </w:r>
      <w:r>
        <w:rPr>
          <w:rFonts w:hint="eastAsia" w:ascii="仿宋" w:hAnsi="仿宋" w:eastAsia="仿宋" w:cs="仿宋"/>
          <w:color w:val="auto"/>
          <w:sz w:val="28"/>
          <w:szCs w:val="28"/>
          <w:shd w:val="clear" w:color="auto" w:fill="FFFFFF"/>
          <w:lang w:val="zh-CN"/>
        </w:rPr>
        <w:t>配套设施完善，设计制作场所管理规范，整洁大方，工作人员井然有序。</w:t>
      </w:r>
    </w:p>
    <w:p w14:paraId="0680F652">
      <w:pPr>
        <w:pStyle w:val="3"/>
        <w:spacing w:line="400" w:lineRule="exact"/>
        <w:ind w:firstLine="560" w:firstLineChars="200"/>
        <w:jc w:val="left"/>
        <w:textAlignment w:val="baseline"/>
        <w:rPr>
          <w:rFonts w:hint="eastAsia" w:ascii="仿宋" w:hAnsi="仿宋" w:eastAsia="仿宋" w:cs="仿宋"/>
          <w:color w:val="auto"/>
          <w:sz w:val="28"/>
          <w:szCs w:val="28"/>
          <w:shd w:val="clear" w:color="auto" w:fill="FFFFFF"/>
          <w:lang w:val="zh-CN"/>
        </w:rPr>
      </w:pPr>
    </w:p>
    <w:p w14:paraId="5F4F52BF">
      <w:pPr>
        <w:pStyle w:val="3"/>
        <w:numPr>
          <w:ilvl w:val="0"/>
          <w:numId w:val="2"/>
        </w:numPr>
        <w:spacing w:line="400" w:lineRule="exact"/>
        <w:ind w:firstLine="560" w:firstLineChars="200"/>
        <w:jc w:val="left"/>
        <w:textAlignment w:val="baseline"/>
        <w:rPr>
          <w:rFonts w:hint="default" w:ascii="仿宋" w:hAnsi="仿宋" w:eastAsia="仿宋" w:cs="仿宋"/>
          <w:color w:val="auto"/>
          <w:sz w:val="28"/>
          <w:szCs w:val="28"/>
          <w:shd w:val="clear" w:color="auto" w:fill="FFFFFF"/>
          <w:lang w:val="en-US" w:eastAsia="zh-CN"/>
        </w:rPr>
      </w:pPr>
      <w:r>
        <w:rPr>
          <w:rFonts w:hint="default" w:ascii="仿宋" w:hAnsi="仿宋" w:eastAsia="仿宋" w:cs="仿宋"/>
          <w:color w:val="auto"/>
          <w:sz w:val="28"/>
          <w:szCs w:val="28"/>
          <w:shd w:val="clear" w:color="auto" w:fill="FFFFFF"/>
          <w:lang w:val="en-US" w:eastAsia="zh-CN"/>
        </w:rPr>
        <w:t>售后服务方案分</w:t>
      </w:r>
      <w:r>
        <w:rPr>
          <w:rFonts w:hint="eastAsia" w:ascii="仿宋" w:hAnsi="仿宋" w:eastAsia="仿宋" w:cs="仿宋"/>
          <w:color w:val="auto"/>
          <w:sz w:val="28"/>
          <w:szCs w:val="28"/>
          <w:shd w:val="clear" w:color="auto" w:fill="FFFFFF"/>
          <w:lang w:val="zh-CN"/>
        </w:rPr>
        <w:t>……………………………………………</w:t>
      </w:r>
      <w:r>
        <w:rPr>
          <w:rFonts w:hint="eastAsia" w:ascii="仿宋" w:hAnsi="仿宋" w:eastAsia="仿宋" w:cs="仿宋"/>
          <w:color w:val="auto"/>
          <w:sz w:val="28"/>
          <w:szCs w:val="28"/>
          <w:shd w:val="clear" w:color="auto" w:fill="FFFFFF"/>
        </w:rPr>
        <w:t>15</w:t>
      </w:r>
      <w:r>
        <w:rPr>
          <w:rFonts w:hint="eastAsia" w:ascii="仿宋" w:hAnsi="仿宋" w:eastAsia="仿宋" w:cs="仿宋"/>
          <w:color w:val="auto"/>
          <w:sz w:val="28"/>
          <w:szCs w:val="28"/>
          <w:shd w:val="clear" w:color="auto" w:fill="FFFFFF"/>
          <w:lang w:val="zh-CN"/>
        </w:rPr>
        <w:t>分</w:t>
      </w:r>
    </w:p>
    <w:p w14:paraId="138B2DC0">
      <w:pPr>
        <w:pStyle w:val="3"/>
        <w:numPr>
          <w:ilvl w:val="0"/>
          <w:numId w:val="0"/>
        </w:numPr>
        <w:spacing w:line="400" w:lineRule="exact"/>
        <w:ind w:firstLine="560"/>
        <w:jc w:val="left"/>
        <w:textAlignment w:val="baseline"/>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由评委根据招标文件售后服务要求并结合投标人售后服务方案的完整性、可行性、保质期、到达故障现场时间、故障出现解决方案、免费技术培训方案等由评委确定各投标人所属档次，由评委在相应档次内独立打分。</w:t>
      </w:r>
    </w:p>
    <w:p w14:paraId="2ADCA74F">
      <w:pPr>
        <w:spacing w:line="400" w:lineRule="exact"/>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注：投标人未提供“</w:t>
      </w:r>
      <w:r>
        <w:rPr>
          <w:rFonts w:hint="eastAsia" w:ascii="仿宋" w:hAnsi="仿宋" w:eastAsia="仿宋" w:cs="仿宋"/>
          <w:b/>
          <w:bCs/>
          <w:color w:val="auto"/>
          <w:sz w:val="28"/>
          <w:szCs w:val="28"/>
          <w:lang w:eastAsia="zh-CN"/>
        </w:rPr>
        <w:t>售后服务方案</w:t>
      </w:r>
      <w:r>
        <w:rPr>
          <w:rFonts w:hint="eastAsia" w:ascii="仿宋" w:hAnsi="仿宋" w:eastAsia="仿宋" w:cs="仿宋"/>
          <w:b/>
          <w:bCs/>
          <w:color w:val="auto"/>
          <w:sz w:val="28"/>
          <w:szCs w:val="28"/>
        </w:rPr>
        <w:t>”的，此项不得分。</w:t>
      </w:r>
    </w:p>
    <w:p w14:paraId="730B2B23">
      <w:pPr>
        <w:pStyle w:val="3"/>
        <w:numPr>
          <w:ilvl w:val="0"/>
          <w:numId w:val="0"/>
        </w:numPr>
        <w:spacing w:line="400" w:lineRule="exact"/>
        <w:ind w:firstLine="560"/>
        <w:jc w:val="left"/>
        <w:textAlignment w:val="baseline"/>
        <w:rPr>
          <w:rFonts w:hint="default" w:ascii="仿宋" w:hAnsi="仿宋" w:eastAsia="仿宋" w:cs="仿宋"/>
          <w:color w:val="auto"/>
          <w:sz w:val="28"/>
          <w:szCs w:val="28"/>
          <w:shd w:val="clear" w:color="auto" w:fill="FFFFFF"/>
          <w:lang w:val="en-US" w:eastAsia="zh-CN"/>
        </w:rPr>
      </w:pPr>
    </w:p>
    <w:p w14:paraId="0F388CA5">
      <w:pPr>
        <w:pStyle w:val="3"/>
        <w:numPr>
          <w:ilvl w:val="0"/>
          <w:numId w:val="2"/>
        </w:numPr>
        <w:spacing w:line="400" w:lineRule="exact"/>
        <w:ind w:left="0" w:leftChars="0" w:firstLine="560" w:firstLineChars="200"/>
        <w:jc w:val="left"/>
        <w:textAlignment w:val="baseline"/>
        <w:rPr>
          <w:rFonts w:ascii="仿宋" w:hAnsi="仿宋" w:eastAsia="仿宋" w:cs="仿宋"/>
          <w:color w:val="auto"/>
          <w:sz w:val="28"/>
          <w:szCs w:val="28"/>
          <w:shd w:val="clear" w:color="auto" w:fill="FFFFFF"/>
          <w:lang w:val="zh-CN"/>
        </w:rPr>
      </w:pPr>
      <w:r>
        <w:rPr>
          <w:rFonts w:hint="eastAsia" w:ascii="仿宋" w:hAnsi="仿宋" w:eastAsia="仿宋" w:cs="仿宋"/>
          <w:color w:val="auto"/>
          <w:sz w:val="28"/>
          <w:szCs w:val="28"/>
          <w:shd w:val="clear" w:color="auto" w:fill="FFFFFF"/>
          <w:lang w:val="zh-CN"/>
        </w:rPr>
        <w:t>业绩分………………………………………………………</w:t>
      </w:r>
      <w:r>
        <w:rPr>
          <w:rFonts w:hint="eastAsia" w:ascii="仿宋" w:hAnsi="仿宋" w:eastAsia="仿宋" w:cs="仿宋"/>
          <w:color w:val="auto"/>
          <w:sz w:val="28"/>
          <w:szCs w:val="28"/>
          <w:shd w:val="clear" w:color="auto" w:fill="FFFFFF"/>
        </w:rPr>
        <w:t>15</w:t>
      </w:r>
      <w:r>
        <w:rPr>
          <w:rFonts w:hint="eastAsia" w:ascii="仿宋" w:hAnsi="仿宋" w:eastAsia="仿宋" w:cs="仿宋"/>
          <w:color w:val="auto"/>
          <w:sz w:val="28"/>
          <w:szCs w:val="28"/>
          <w:shd w:val="clear" w:color="auto" w:fill="FFFFFF"/>
          <w:lang w:val="zh-CN"/>
        </w:rPr>
        <w:t>分</w:t>
      </w:r>
    </w:p>
    <w:p w14:paraId="7E196F2F">
      <w:pPr>
        <w:pStyle w:val="3"/>
        <w:spacing w:line="400" w:lineRule="exact"/>
        <w:ind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bCs/>
          <w:color w:val="auto"/>
          <w:kern w:val="0"/>
          <w:sz w:val="28"/>
          <w:szCs w:val="28"/>
        </w:rPr>
        <w:t>供应商</w:t>
      </w:r>
      <w:r>
        <w:rPr>
          <w:rFonts w:hint="eastAsia" w:ascii="仿宋" w:hAnsi="仿宋" w:eastAsia="仿宋" w:cs="仿宋"/>
          <w:color w:val="auto"/>
          <w:sz w:val="28"/>
          <w:szCs w:val="28"/>
        </w:rPr>
        <w:t>自202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年1月1日以来具有类似项目设计业绩的，每个3分，满分15分。【提供中标（或成交）通知书或合同复印件并加盖公章】</w:t>
      </w:r>
    </w:p>
    <w:p w14:paraId="78E61DFF">
      <w:pPr>
        <w:pStyle w:val="3"/>
        <w:spacing w:line="400" w:lineRule="exact"/>
        <w:ind w:firstLine="560" w:firstLineChars="200"/>
        <w:jc w:val="left"/>
        <w:textAlignment w:val="baseline"/>
        <w:rPr>
          <w:rFonts w:hint="eastAsia" w:ascii="仿宋" w:hAnsi="仿宋" w:eastAsia="仿宋" w:cs="仿宋"/>
          <w:color w:val="auto"/>
          <w:sz w:val="28"/>
          <w:szCs w:val="28"/>
        </w:rPr>
      </w:pPr>
    </w:p>
    <w:p w14:paraId="29CCF58A">
      <w:pPr>
        <w:pStyle w:val="3"/>
        <w:numPr>
          <w:ilvl w:val="0"/>
          <w:numId w:val="2"/>
        </w:numPr>
        <w:spacing w:line="400" w:lineRule="exact"/>
        <w:ind w:left="0" w:leftChars="0" w:firstLine="560" w:firstLineChars="200"/>
        <w:jc w:val="left"/>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zh-CN"/>
        </w:rPr>
        <w:t>总得分=1+2+3+4</w:t>
      </w:r>
      <w:r>
        <w:rPr>
          <w:rFonts w:hint="eastAsia" w:ascii="仿宋" w:hAnsi="仿宋" w:eastAsia="仿宋" w:cs="仿宋"/>
          <w:color w:val="auto"/>
          <w:sz w:val="28"/>
          <w:szCs w:val="28"/>
          <w:shd w:val="clear" w:color="auto" w:fill="FFFFFF"/>
        </w:rPr>
        <w:t>+5+6+7</w:t>
      </w:r>
      <w:r>
        <w:rPr>
          <w:rFonts w:hint="eastAsia" w:ascii="仿宋" w:hAnsi="仿宋" w:eastAsia="仿宋" w:cs="仿宋"/>
          <w:color w:val="auto"/>
          <w:sz w:val="28"/>
          <w:szCs w:val="28"/>
          <w:shd w:val="clear" w:color="auto" w:fill="FFFFFF"/>
          <w:lang w:val="en-US" w:eastAsia="zh-CN"/>
        </w:rPr>
        <w:t>+8</w:t>
      </w:r>
    </w:p>
    <w:p w14:paraId="0EDFA03E">
      <w:pPr>
        <w:pStyle w:val="3"/>
        <w:numPr>
          <w:ilvl w:val="0"/>
          <w:numId w:val="0"/>
        </w:numPr>
        <w:spacing w:line="400" w:lineRule="exact"/>
        <w:ind w:leftChars="200"/>
        <w:jc w:val="left"/>
        <w:textAlignment w:val="baseline"/>
        <w:rPr>
          <w:rFonts w:ascii="仿宋" w:hAnsi="仿宋" w:eastAsia="仿宋" w:cs="仿宋"/>
          <w:color w:val="auto"/>
          <w:sz w:val="28"/>
          <w:szCs w:val="28"/>
          <w:shd w:val="clear" w:color="auto" w:fill="FFFFFF"/>
        </w:rPr>
      </w:pPr>
    </w:p>
    <w:p w14:paraId="35FDAC39">
      <w:pPr>
        <w:pStyle w:val="3"/>
        <w:numPr>
          <w:ilvl w:val="0"/>
          <w:numId w:val="2"/>
        </w:numPr>
        <w:spacing w:line="400" w:lineRule="exact"/>
        <w:ind w:left="0" w:leftChars="0" w:firstLine="560" w:firstLineChars="200"/>
        <w:jc w:val="left"/>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特别说明</w:t>
      </w:r>
    </w:p>
    <w:p w14:paraId="5F56B9BA">
      <w:pPr>
        <w:pStyle w:val="3"/>
        <w:numPr>
          <w:ilvl w:val="0"/>
          <w:numId w:val="0"/>
        </w:numPr>
        <w:spacing w:line="400" w:lineRule="exact"/>
        <w:ind w:firstLine="560" w:firstLineChars="200"/>
        <w:jc w:val="left"/>
        <w:textAlignment w:val="baseline"/>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B88F0D">
      <w:pPr>
        <w:pStyle w:val="3"/>
        <w:numPr>
          <w:ilvl w:val="0"/>
          <w:numId w:val="0"/>
        </w:numPr>
        <w:spacing w:line="400" w:lineRule="exact"/>
        <w:ind w:leftChars="200"/>
        <w:jc w:val="left"/>
        <w:textAlignment w:val="baseline"/>
        <w:rPr>
          <w:rFonts w:ascii="仿宋" w:hAnsi="仿宋" w:eastAsia="仿宋" w:cs="仿宋"/>
          <w:color w:val="auto"/>
          <w:sz w:val="28"/>
          <w:szCs w:val="28"/>
          <w:shd w:val="clear" w:color="auto" w:fill="FFFFFF"/>
        </w:rPr>
      </w:pPr>
    </w:p>
    <w:p w14:paraId="750EB78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B9BD6"/>
    <w:multiLevelType w:val="singleLevel"/>
    <w:tmpl w:val="21FB9BD6"/>
    <w:lvl w:ilvl="0" w:tentative="0">
      <w:start w:val="7"/>
      <w:numFmt w:val="decimal"/>
      <w:suff w:val="space"/>
      <w:lvlText w:val="%1."/>
      <w:lvlJc w:val="left"/>
    </w:lvl>
  </w:abstractNum>
  <w:abstractNum w:abstractNumId="1">
    <w:nsid w:val="7EC0587A"/>
    <w:multiLevelType w:val="singleLevel"/>
    <w:tmpl w:val="7EC058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ZTgxMjNlZGZmNzM5ZmNkNzdlODUxODc4MzZjMWYifQ=="/>
  </w:docVars>
  <w:rsids>
    <w:rsidRoot w:val="00000000"/>
    <w:rsid w:val="13B849A9"/>
    <w:rsid w:val="1419492B"/>
    <w:rsid w:val="160664A9"/>
    <w:rsid w:val="265A0CA7"/>
    <w:rsid w:val="35B27F90"/>
    <w:rsid w:val="44451C28"/>
    <w:rsid w:val="53B74509"/>
    <w:rsid w:val="5A3D0991"/>
    <w:rsid w:val="668D46C9"/>
    <w:rsid w:val="72D96304"/>
    <w:rsid w:val="76C0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Indent 2"/>
    <w:basedOn w:val="1"/>
    <w:qFormat/>
    <w:uiPriority w:val="0"/>
    <w:pPr>
      <w:ind w:firstLine="630"/>
    </w:pPr>
    <w:rPr>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1789</Words>
  <Characters>1848</Characters>
  <Lines>0</Lines>
  <Paragraphs>0</Paragraphs>
  <TotalTime>63</TotalTime>
  <ScaleCrop>false</ScaleCrop>
  <LinksUpToDate>false</LinksUpToDate>
  <CharactersWithSpaces>1905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2024-03-21T00:32:00Z</dcterms:created>
  <dc:creator>zbb</dc:creator>
  <cp:lastModifiedBy>风</cp:lastModifiedBy>
  <cp:lastPrinted>2024-11-18T02:36:00Z</cp:lastPrinted>
  <dcterms:modified xsi:type="dcterms:W3CDTF">2024-11-18T06:45:44Z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EAC8CEFE3B6849B58A49FDA75BA9F941_13</vt:lpwstr>
  </property>
</Properties>
</file>