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设备名称：血液成分分离机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5020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497C1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1、具有多种血细胞分离程序，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包括：干细胞采集、白细胞采集/去除、淋巴细胞采集、红细胞采集/去除、血浆置换、淋巴血浆置换、全血/半全血置换、血小板采集/去除、血浆吸附。</w:t>
      </w:r>
    </w:p>
    <w:p w14:paraId="3C7BB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2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、离心式血细胞分离机，工作方式：单针、双针全血连续流动式分离模式</w:t>
      </w:r>
    </w:p>
    <w:p w14:paraId="6287F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、离心机转数：≤2200rpm，转数误差：±1%。</w:t>
      </w:r>
    </w:p>
    <w:p w14:paraId="245A6A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、耗材体外循环量：≤180ml，最低循环血量为120ml。</w:t>
      </w:r>
    </w:p>
    <w:p w14:paraId="549ECC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五泵系统，设有独立抗凝剂泵，能全自动计算并控制抗凝剂剂量，抗凝剂全血比例调节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至少满足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1:6～1:25范围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可调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。</w:t>
      </w:r>
    </w:p>
    <w:p w14:paraId="1326E3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6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具有CCD相机、红外探测器，图像传感器、基于Windows 10系统的新校准方法对血液分层图像进行调校，血液成分分离更精准。</w:t>
      </w:r>
    </w:p>
    <w:p w14:paraId="48ED0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、可自动或者手动截取白膜层，实现红细胞混入量可控。</w:t>
      </w:r>
    </w:p>
    <w:p w14:paraId="21DFD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、液晶显示屏，全中文操作界面。全自动人机对话操作模式，动态显示实时分离数据与帮助提示信息。</w:t>
      </w:r>
    </w:p>
    <w:p w14:paraId="4E8C3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9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、采用血浆监测+红细胞监测的界面检测方法，在采集干细胞时候，红细胞界面更精准，可减少成品红细胞混入。</w:t>
      </w:r>
    </w:p>
    <w:p w14:paraId="67648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0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、自动保持静脉开放功能：设备能自动维持入路和回路静脉开放，无须每次手动调节。</w:t>
      </w:r>
    </w:p>
    <w:p w14:paraId="7CC2F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、自动预测计算CD34＋细胞收率功能，健康供者平均一次即可采集够移植所需要量。</w:t>
      </w:r>
    </w:p>
    <w:p w14:paraId="0F27F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2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、软件模式：程序操作及设备硬件诊断检测自动化，软件/硬件可升级，具有拓展功能。</w:t>
      </w:r>
    </w:p>
    <w:p w14:paraId="341AE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、具备血浆吸附程序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血浆吸附耗材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有国家注册证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具备血浆吸附压力探测器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提供配套用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滤器支架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并且能稳固支撑至少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60mm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的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吸附柱。</w:t>
      </w:r>
    </w:p>
    <w:p w14:paraId="59D3F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、有血小板采集的专用程序，采集富血小板血浆时，可使用单针或双针采集方式，具备富血小板血浆分装小袋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八联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）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。</w:t>
      </w:r>
    </w:p>
    <w:p w14:paraId="4233D88F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leftChars="0" w:hanging="480" w:hangingChars="200"/>
        <w:rPr>
          <w:rFonts w:hint="eastAsia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、采集血小板/血浆时，采集效率，平均效率≥60%，单针≥75％，白细胞含量：</w:t>
      </w:r>
      <w:r>
        <w:rPr>
          <w:b w:val="0"/>
          <w:bCs w:val="0"/>
          <w:sz w:val="24"/>
          <w:highlight w:val="none"/>
        </w:rPr>
        <w:t>≤5.5X10</w:t>
      </w:r>
      <w:r>
        <w:rPr>
          <w:b w:val="0"/>
          <w:bCs w:val="0"/>
          <w:sz w:val="24"/>
          <w:highlight w:val="none"/>
          <w:vertAlign w:val="superscript"/>
        </w:rPr>
        <w:t>5</w:t>
      </w:r>
      <w:r>
        <w:rPr>
          <w:b w:val="0"/>
          <w:bCs w:val="0"/>
          <w:sz w:val="24"/>
          <w:highlight w:val="none"/>
        </w:rPr>
        <w:t>/单位，红细胞含量：≤8.0X10</w:t>
      </w:r>
      <w:r>
        <w:rPr>
          <w:b w:val="0"/>
          <w:bCs w:val="0"/>
          <w:sz w:val="24"/>
          <w:highlight w:val="none"/>
          <w:vertAlign w:val="superscript"/>
        </w:rPr>
        <w:t>9</w:t>
      </w:r>
      <w:r>
        <w:rPr>
          <w:b w:val="0"/>
          <w:bCs w:val="0"/>
          <w:sz w:val="24"/>
          <w:highlight w:val="none"/>
        </w:rPr>
        <w:t>/单位。</w:t>
      </w:r>
    </w:p>
    <w:p w14:paraId="6C8BC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6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具备空气探测器、具备细胞监测器、具备自动界面探测器、具备血浆管路溶血监测器。</w:t>
      </w:r>
    </w:p>
    <w:p w14:paraId="163F0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具有离心室漏液（漏血）监测功能、具有离心室温度监测功能、具有离体血容量监测功能、具有置换液空管监测功能。</w:t>
      </w:r>
    </w:p>
    <w:p w14:paraId="7FC70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18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、设备内置一体化整机电池：真正断电保护，断电时能继续运行至少15分钟，保证将体外血液安全回输给患者；恢复供电后保留原先参数并继续分离。</w:t>
      </w:r>
    </w:p>
    <w:p w14:paraId="56DFD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19、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要求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包含以下功能/程序：PRP采集、白细胞采集/去除、淋巴细胞/干细胞采集、红细胞采集/去除、血浆置换、血小板采集/去除、血浆吸附。</w:t>
      </w:r>
    </w:p>
    <w:p w14:paraId="7CF73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20、须有配套用采集PRP的耗材，同时附加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富血小板血浆分装小袋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八联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）。</w:t>
      </w:r>
    </w:p>
    <w:p w14:paraId="2644F531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D446048"/>
    <w:rsid w:val="2E2319FE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7C07EB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612426"/>
    <w:rsid w:val="5DEA1D56"/>
    <w:rsid w:val="5E3C0093"/>
    <w:rsid w:val="5EBA113D"/>
    <w:rsid w:val="5EED0FE7"/>
    <w:rsid w:val="612B420C"/>
    <w:rsid w:val="61AD3BB7"/>
    <w:rsid w:val="62473119"/>
    <w:rsid w:val="6A3F27B5"/>
    <w:rsid w:val="6AAB0F10"/>
    <w:rsid w:val="6C5B6498"/>
    <w:rsid w:val="6D374CDD"/>
    <w:rsid w:val="6E6C2921"/>
    <w:rsid w:val="6E893313"/>
    <w:rsid w:val="6F1951F7"/>
    <w:rsid w:val="73A1489D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792</Characters>
  <Lines>18</Lines>
  <Paragraphs>5</Paragraphs>
  <TotalTime>0</TotalTime>
  <ScaleCrop>false</ScaleCrop>
  <LinksUpToDate>false</LinksUpToDate>
  <CharactersWithSpaces>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2025-03-03T04:02:09Z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