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  <w:highlight w:val="none"/>
        </w:rPr>
        <w:t>名称：心房拉钩（剑突拉钩）制动系统</w:t>
      </w:r>
    </w:p>
    <w:p w14:paraId="2273515F">
      <w:pPr>
        <w:rPr>
          <w:rFonts w:hint="default" w:ascii="宋体" w:hAnsi="宋体" w:eastAsia="宋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  <w:t>项目</w:t>
      </w:r>
      <w:r>
        <w:rPr>
          <w:rFonts w:hint="eastAsia" w:ascii="宋体" w:hAnsi="宋体" w:eastAsia="宋体"/>
          <w:b/>
          <w:sz w:val="36"/>
          <w:szCs w:val="36"/>
          <w:highlight w:val="none"/>
        </w:rPr>
        <w:t>编号：NYZBB-SBK-202</w:t>
      </w:r>
      <w:r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  <w:t>5058</w:t>
      </w:r>
    </w:p>
    <w:p w14:paraId="21F0CEF5">
      <w:pPr>
        <w:rPr>
          <w:rFonts w:hint="default" w:ascii="宋体" w:hAnsi="宋体" w:eastAsia="宋体"/>
          <w:b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highlight w:val="none"/>
        </w:rPr>
        <w:t xml:space="preserve">数 </w:t>
      </w:r>
      <w:r>
        <w:rPr>
          <w:rFonts w:ascii="宋体" w:hAnsi="宋体" w:eastAsia="宋体"/>
          <w:b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  <w:highlight w:val="none"/>
        </w:rPr>
        <w:t>量：</w:t>
      </w:r>
      <w:r>
        <w:rPr>
          <w:rFonts w:hint="eastAsia" w:ascii="宋体" w:hAnsi="宋体" w:eastAsia="宋体"/>
          <w:b/>
          <w:sz w:val="36"/>
          <w:szCs w:val="36"/>
          <w:highlight w:val="none"/>
          <w:lang w:val="en-US" w:eastAsia="zh-CN"/>
        </w:rPr>
        <w:t>1套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highlight w:val="none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</w:p>
    <w:p w14:paraId="7435EC1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规格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700*1000mm</w:t>
      </w:r>
    </w:p>
    <w:p w14:paraId="202993E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技术参数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横杆，竖杆，钩身三个主体构成，适用于剑突下纵隔肿瘤手术开展。 手术床锁定，采用金属方盘锁紧装置，适用于30mm以内固定杆。横杆长度800mm，竖杆长度700mm。 两边支撑竖杆。 垂直提升70kg～80kg之内，横杆倾斜水平角不大于20° 摇杆连动齿轮控制齿条均匀上下，内置有刹车装置，防止受力后齿条下滑（提升不受影响）。 齿条行程大于250mm，上下间隙不大于1mm。 两套吊钩可切换，尖头拉钩头宽不大于3mm，钝头拉钩头宽不小于7mm。拉钩深入胸骨后，接触面可手动伸展2倍以上，减小提拉过程中对胸骨的损伤。 所有组件均亚光处理，避免术中反光。 </w:t>
      </w:r>
    </w:p>
    <w:p w14:paraId="3D1D482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505193A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9C90A2F"/>
    <w:rsid w:val="0BCB720C"/>
    <w:rsid w:val="0BFE313E"/>
    <w:rsid w:val="0C3A4FE9"/>
    <w:rsid w:val="0C656D19"/>
    <w:rsid w:val="0D270472"/>
    <w:rsid w:val="0E463ABF"/>
    <w:rsid w:val="0EAC0C2F"/>
    <w:rsid w:val="0EEF6D6E"/>
    <w:rsid w:val="10972670"/>
    <w:rsid w:val="10996EF4"/>
    <w:rsid w:val="10CF5B6E"/>
    <w:rsid w:val="11134EA1"/>
    <w:rsid w:val="11830882"/>
    <w:rsid w:val="11D17ED8"/>
    <w:rsid w:val="122E5DFF"/>
    <w:rsid w:val="12597AE2"/>
    <w:rsid w:val="129A0FDE"/>
    <w:rsid w:val="12E82E96"/>
    <w:rsid w:val="12FB5DA0"/>
    <w:rsid w:val="137151BF"/>
    <w:rsid w:val="1379278A"/>
    <w:rsid w:val="142C2C0E"/>
    <w:rsid w:val="14800488"/>
    <w:rsid w:val="14895A12"/>
    <w:rsid w:val="14E663F7"/>
    <w:rsid w:val="151E03AD"/>
    <w:rsid w:val="15875F52"/>
    <w:rsid w:val="15E806E1"/>
    <w:rsid w:val="162F2EF2"/>
    <w:rsid w:val="1658332D"/>
    <w:rsid w:val="18A137CE"/>
    <w:rsid w:val="198E16E5"/>
    <w:rsid w:val="1A295685"/>
    <w:rsid w:val="1A935399"/>
    <w:rsid w:val="1AFD55F7"/>
    <w:rsid w:val="1C3C313A"/>
    <w:rsid w:val="1C6A58C9"/>
    <w:rsid w:val="1D8316F5"/>
    <w:rsid w:val="1E944C8E"/>
    <w:rsid w:val="1F1D7927"/>
    <w:rsid w:val="203C5455"/>
    <w:rsid w:val="20503FE2"/>
    <w:rsid w:val="21AA129F"/>
    <w:rsid w:val="22342FBD"/>
    <w:rsid w:val="24C67B71"/>
    <w:rsid w:val="257F78DA"/>
    <w:rsid w:val="25AD5ED9"/>
    <w:rsid w:val="268838D8"/>
    <w:rsid w:val="26C01E86"/>
    <w:rsid w:val="27BF04F5"/>
    <w:rsid w:val="2A8C0727"/>
    <w:rsid w:val="2B316BDF"/>
    <w:rsid w:val="2B852ADC"/>
    <w:rsid w:val="2BF93F56"/>
    <w:rsid w:val="2C2B5431"/>
    <w:rsid w:val="2C441138"/>
    <w:rsid w:val="2C9D0835"/>
    <w:rsid w:val="2CB52F4D"/>
    <w:rsid w:val="2D446048"/>
    <w:rsid w:val="2DE45CD5"/>
    <w:rsid w:val="2E2319FE"/>
    <w:rsid w:val="2E6B420B"/>
    <w:rsid w:val="2F210D6D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55054"/>
    <w:rsid w:val="395F289E"/>
    <w:rsid w:val="3A777A93"/>
    <w:rsid w:val="3ACD3F0C"/>
    <w:rsid w:val="3BA40065"/>
    <w:rsid w:val="3C5E6167"/>
    <w:rsid w:val="3DC63DD4"/>
    <w:rsid w:val="3E1F291C"/>
    <w:rsid w:val="3E5327FA"/>
    <w:rsid w:val="408178BE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4D7706"/>
    <w:rsid w:val="48A13641"/>
    <w:rsid w:val="48CA7C39"/>
    <w:rsid w:val="49DF7DA8"/>
    <w:rsid w:val="4A080708"/>
    <w:rsid w:val="4AE478DC"/>
    <w:rsid w:val="4BAC736E"/>
    <w:rsid w:val="4D0B0C3B"/>
    <w:rsid w:val="4D225F85"/>
    <w:rsid w:val="4D797130"/>
    <w:rsid w:val="4DC55179"/>
    <w:rsid w:val="4F5355E3"/>
    <w:rsid w:val="4F6168FA"/>
    <w:rsid w:val="503206B3"/>
    <w:rsid w:val="507C07EB"/>
    <w:rsid w:val="51984BC8"/>
    <w:rsid w:val="523B0FB2"/>
    <w:rsid w:val="528C1291"/>
    <w:rsid w:val="52AC28C2"/>
    <w:rsid w:val="54E36DB4"/>
    <w:rsid w:val="54F00DE8"/>
    <w:rsid w:val="558673D7"/>
    <w:rsid w:val="566248C5"/>
    <w:rsid w:val="56A95510"/>
    <w:rsid w:val="577F3F4E"/>
    <w:rsid w:val="57837F9B"/>
    <w:rsid w:val="58913E19"/>
    <w:rsid w:val="58AA2E8C"/>
    <w:rsid w:val="58FC1D80"/>
    <w:rsid w:val="5A276988"/>
    <w:rsid w:val="5A652BEC"/>
    <w:rsid w:val="5AC86680"/>
    <w:rsid w:val="5B26349D"/>
    <w:rsid w:val="5B6B7C42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6326E4"/>
    <w:rsid w:val="60AF592A"/>
    <w:rsid w:val="612B420C"/>
    <w:rsid w:val="61AD3BB7"/>
    <w:rsid w:val="62473119"/>
    <w:rsid w:val="634E31D8"/>
    <w:rsid w:val="669F62C6"/>
    <w:rsid w:val="67E1286C"/>
    <w:rsid w:val="6A3F27B5"/>
    <w:rsid w:val="6AAB0F10"/>
    <w:rsid w:val="6B1E5923"/>
    <w:rsid w:val="6C515AE7"/>
    <w:rsid w:val="6C5B6498"/>
    <w:rsid w:val="6D374CDD"/>
    <w:rsid w:val="6E6C2921"/>
    <w:rsid w:val="6E893313"/>
    <w:rsid w:val="6F1951F7"/>
    <w:rsid w:val="706978A3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105F2"/>
    <w:rsid w:val="76F973A4"/>
    <w:rsid w:val="76FF4669"/>
    <w:rsid w:val="77DE74AD"/>
    <w:rsid w:val="792E16D6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1280</Words>
  <Characters>1412</Characters>
  <Lines>18</Lines>
  <Paragraphs>5</Paragraphs>
  <TotalTime>0</TotalTime>
  <ScaleCrop>false</ScaleCrop>
  <LinksUpToDate>false</LinksUpToDate>
  <CharactersWithSpaces>1488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2025-05-15T04:00:58Z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